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4A44" w14:textId="3B830047" w:rsidR="00652A3D" w:rsidRDefault="005F0E28" w:rsidP="00EE5D09">
      <w:pPr>
        <w:rPr>
          <w:sz w:val="2"/>
          <w:szCs w:val="2"/>
        </w:rPr>
        <w:sectPr w:rsidR="00652A3D" w:rsidSect="00AA3DA0">
          <w:headerReference w:type="default" r:id="rId11"/>
          <w:footerReference w:type="even" r:id="rId12"/>
          <w:pgSz w:w="12240" w:h="15840"/>
          <w:pgMar w:top="1500" w:right="900" w:bottom="280" w:left="0" w:header="720" w:footer="720" w:gutter="0"/>
          <w:cols w:space="720"/>
        </w:sectPr>
      </w:pPr>
      <w:bookmarkStart w:id="0" w:name="_Toc104475782"/>
      <w:r>
        <w:rPr>
          <w:noProof/>
        </w:rPr>
        <mc:AlternateContent>
          <mc:Choice Requires="wps">
            <w:drawing>
              <wp:anchor distT="0" distB="0" distL="114300" distR="114300" simplePos="0" relativeHeight="251812352" behindDoc="0" locked="0" layoutInCell="1" allowOverlap="1" wp14:anchorId="14BD64B4" wp14:editId="244F9FEC">
                <wp:simplePos x="0" y="0"/>
                <wp:positionH relativeFrom="column">
                  <wp:posOffset>3228622</wp:posOffset>
                </wp:positionH>
                <wp:positionV relativeFrom="paragraph">
                  <wp:posOffset>638810</wp:posOffset>
                </wp:positionV>
                <wp:extent cx="4120444" cy="4424680"/>
                <wp:effectExtent l="0" t="0" r="0" b="0"/>
                <wp:wrapNone/>
                <wp:docPr id="799715487" name="Text Box 29"/>
                <wp:cNvGraphicFramePr/>
                <a:graphic xmlns:a="http://schemas.openxmlformats.org/drawingml/2006/main">
                  <a:graphicData uri="http://schemas.microsoft.com/office/word/2010/wordprocessingShape">
                    <wps:wsp>
                      <wps:cNvSpPr txBox="1"/>
                      <wps:spPr>
                        <a:xfrm>
                          <a:off x="0" y="0"/>
                          <a:ext cx="4120444" cy="4424680"/>
                        </a:xfrm>
                        <a:prstGeom prst="rect">
                          <a:avLst/>
                        </a:prstGeom>
                        <a:noFill/>
                        <a:ln w="6350">
                          <a:noFill/>
                        </a:ln>
                      </wps:spPr>
                      <wps:txb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5C833354" w14:textId="6A44B149" w:rsidR="005F0E28" w:rsidRDefault="005F0E28" w:rsidP="00425EEA">
                            <w:pPr>
                              <w:widowControl/>
                              <w:autoSpaceDE/>
                              <w:autoSpaceDN/>
                              <w:rPr>
                                <w:rFonts w:ascii="Arial" w:eastAsia="Arial" w:hAnsi="Arial" w:cs="Arial"/>
                                <w:b/>
                                <w:bCs/>
                                <w:color w:val="FFFFFF"/>
                                <w:sz w:val="56"/>
                                <w:szCs w:val="56"/>
                              </w:rPr>
                            </w:pPr>
                            <w:r w:rsidRPr="005F0E28">
                              <w:rPr>
                                <w:rFonts w:ascii="Arial" w:eastAsia="Arial" w:hAnsi="Arial" w:cs="Arial"/>
                                <w:b/>
                                <w:bCs/>
                                <w:color w:val="FFFFFF"/>
                                <w:sz w:val="56"/>
                                <w:szCs w:val="56"/>
                              </w:rPr>
                              <w:t>MANAGED REVIEW</w:t>
                            </w:r>
                          </w:p>
                          <w:p w14:paraId="3FC815B3" w14:textId="5D72FFEA" w:rsidR="00425EEA" w:rsidRPr="00425EEA" w:rsidRDefault="00425EEA" w:rsidP="005F0E28">
                            <w:pPr>
                              <w:widowControl/>
                              <w:autoSpaceDE/>
                              <w:autoSpaceDN/>
                              <w:rPr>
                                <w:rFonts w:ascii="Arial" w:eastAsia="Arial" w:hAnsi="Arial" w:cs="Arial"/>
                                <w:color w:val="1A1A2E"/>
                                <w:sz w:val="24"/>
                                <w:szCs w:val="24"/>
                              </w:rPr>
                            </w:pPr>
                            <w:r w:rsidRPr="00425EEA">
                              <w:rPr>
                                <w:rFonts w:ascii="Arial" w:eastAsia="Arial" w:hAnsi="Arial" w:cs="Arial"/>
                                <w:b/>
                                <w:bCs/>
                                <w:color w:val="FFFFFF"/>
                                <w:sz w:val="56"/>
                                <w:szCs w:val="56"/>
                              </w:rPr>
                              <w:t>SERVICES</w:t>
                            </w:r>
                            <w:r w:rsidR="005F0E28">
                              <w:rPr>
                                <w:rFonts w:ascii="Arial" w:eastAsia="Arial" w:hAnsi="Arial" w:cs="Arial"/>
                                <w:b/>
                                <w:bCs/>
                                <w:color w:val="FFFFFF"/>
                                <w:sz w:val="56"/>
                                <w:szCs w:val="56"/>
                              </w:rPr>
                              <w:t xml:space="preserve"> </w:t>
                            </w:r>
                            <w:r w:rsidRPr="00425EEA">
                              <w:rPr>
                                <w:rFonts w:ascii="Arial" w:eastAsia="Arial" w:hAnsi="Arial" w:cs="Arial"/>
                                <w:b/>
                                <w:bCs/>
                                <w:color w:val="FFFFFF"/>
                                <w:sz w:val="56"/>
                                <w:szCs w:val="56"/>
                              </w:rPr>
                              <w:t>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D64B4" id="_x0000_t202" coordsize="21600,21600" o:spt="202" path="m,l,21600r21600,l21600,xe">
                <v:stroke joinstyle="miter"/>
                <v:path gradientshapeok="t" o:connecttype="rect"/>
              </v:shapetype>
              <v:shape id="Text Box 29" o:spid="_x0000_s1026" type="#_x0000_t202" style="position:absolute;margin-left:254.2pt;margin-top:50.3pt;width:324.45pt;height:348.4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OsRGAIAAC0EAAAOAAAAZHJzL2Uyb0RvYy54bWysU11v2yAUfZ+0/4B4X2xnbtZacaqsVaZJ&#13;&#10;UVspnfpMMMSWMJcBiZ39+l2w86FuT9Ne4MK93I9zDvP7vlXkIKxrQJc0m6SUCM2havSupD9eV59u&#13;&#10;KXGe6Yop0KKkR+Ho/eLjh3lnCjGFGlQlLMEk2hWdKWntvSmSxPFatMxNwAiNTgm2ZR6PdpdUlnWY&#13;&#10;vVXJNE1nSQe2Mha4cA5vHwcnXcT8Ugrun6V0whNVUuzNx9XGdRvWZDFnxc4yUzd8bIP9QxctazQW&#13;&#10;Pad6ZJ6RvW3+SNU23IID6Scc2gSkbLiIM+A0Wfpumk3NjIizIDjOnGFy/y8tfzpszIslvv8KPRIY&#13;&#10;AOmMKxxehnl6aduwY6cE/Qjh8Qyb6D3heJln0zTPc0o4+vJ8ms9uI7DJ5bmxzn8T0JJglNQiLxEu&#13;&#10;dlg7jyUx9BQSqmlYNUpFbpQmXUlnn2/S+ODswRdK48NLs8Hy/bYfJ9hCdcTBLAycO8NXDRZfM+df&#13;&#10;mEWScRYUrn/GRSrAIjBalNRgf/3tPsQj9uilpEPRlNT93DMrKFHfNbJyl+V5UFk85Ddfpniw157t&#13;&#10;tUfv2wdAXWb4RQyPZoj36mRKC+0b6nsZqqKLaY61S+pP5oMfpIz/g4vlMgahrgzza70xPKQOcAZo&#13;&#10;X/s3Zs2Iv0fqnuAkL1a8o2GIHYhY7j3IJnIUAB5QHXFHTUbqxv8TRH99jlGXX774DQAA//8DAFBL&#13;&#10;AwQUAAYACAAAACEAHID5ruQAAAARAQAADwAAAGRycy9kb3ducmV2LnhtbExPT0/CMBS/k/gdmmfi&#13;&#10;DTqQuTnWETJDTIweQC7eurVsi+3rXAtMP72Pk15e8vL7n69Ha9hZD75zKGA+i4BprJ3qsBFweN9O&#13;&#10;U2A+SFTSONQCvrWHdXEzyWWm3AV3+rwPDSMT9JkU0IbQZ5z7utVW+pnrNRJ2dIOVgd6h4WqQFzK3&#13;&#10;hi+i6IFb2SEltLLXZavrz/3JCngpt29yVy1s+mPK59fjpv86fMRC3N2OTys6mxWwoMfwp4DrBuoP&#13;&#10;BRWr3AmVZ0ZAHKVLohJAWcCujHmc3AOrBCSPyRJ4kfP/S4pfAAAA//8DAFBLAQItABQABgAIAAAA&#13;&#10;IQC2gziS/gAAAOEBAAATAAAAAAAAAAAAAAAAAAAAAABbQ29udGVudF9UeXBlc10ueG1sUEsBAi0A&#13;&#10;FAAGAAgAAAAhADj9If/WAAAAlAEAAAsAAAAAAAAAAAAAAAAALwEAAF9yZWxzLy5yZWxzUEsBAi0A&#13;&#10;FAAGAAgAAAAhANhQ6xEYAgAALQQAAA4AAAAAAAAAAAAAAAAALgIAAGRycy9lMm9Eb2MueG1sUEsB&#13;&#10;Ai0AFAAGAAgAAAAhAByA+a7kAAAAEQEAAA8AAAAAAAAAAAAAAAAAcgQAAGRycy9kb3ducmV2Lnht&#13;&#10;bFBLBQYAAAAABAAEAPMAAACDBQAAAAA=&#13;&#10;" filled="f" stroked="f" strokeweight=".5pt">
                <v:textbo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5C833354" w14:textId="6A44B149" w:rsidR="005F0E28" w:rsidRDefault="005F0E28" w:rsidP="00425EEA">
                      <w:pPr>
                        <w:widowControl/>
                        <w:autoSpaceDE/>
                        <w:autoSpaceDN/>
                        <w:rPr>
                          <w:rFonts w:ascii="Arial" w:eastAsia="Arial" w:hAnsi="Arial" w:cs="Arial"/>
                          <w:b/>
                          <w:bCs/>
                          <w:color w:val="FFFFFF"/>
                          <w:sz w:val="56"/>
                          <w:szCs w:val="56"/>
                        </w:rPr>
                      </w:pPr>
                      <w:r w:rsidRPr="005F0E28">
                        <w:rPr>
                          <w:rFonts w:ascii="Arial" w:eastAsia="Arial" w:hAnsi="Arial" w:cs="Arial"/>
                          <w:b/>
                          <w:bCs/>
                          <w:color w:val="FFFFFF"/>
                          <w:sz w:val="56"/>
                          <w:szCs w:val="56"/>
                        </w:rPr>
                        <w:t>MANAGED REVIEW</w:t>
                      </w:r>
                    </w:p>
                    <w:p w14:paraId="3FC815B3" w14:textId="5D72FFEA" w:rsidR="00425EEA" w:rsidRPr="00425EEA" w:rsidRDefault="00425EEA" w:rsidP="005F0E28">
                      <w:pPr>
                        <w:widowControl/>
                        <w:autoSpaceDE/>
                        <w:autoSpaceDN/>
                        <w:rPr>
                          <w:rFonts w:ascii="Arial" w:eastAsia="Arial" w:hAnsi="Arial" w:cs="Arial"/>
                          <w:color w:val="1A1A2E"/>
                          <w:sz w:val="24"/>
                          <w:szCs w:val="24"/>
                        </w:rPr>
                      </w:pPr>
                      <w:r w:rsidRPr="00425EEA">
                        <w:rPr>
                          <w:rFonts w:ascii="Arial" w:eastAsia="Arial" w:hAnsi="Arial" w:cs="Arial"/>
                          <w:b/>
                          <w:bCs/>
                          <w:color w:val="FFFFFF"/>
                          <w:sz w:val="56"/>
                          <w:szCs w:val="56"/>
                        </w:rPr>
                        <w:t>SERVICES</w:t>
                      </w:r>
                      <w:r w:rsidR="005F0E28">
                        <w:rPr>
                          <w:rFonts w:ascii="Arial" w:eastAsia="Arial" w:hAnsi="Arial" w:cs="Arial"/>
                          <w:b/>
                          <w:bCs/>
                          <w:color w:val="FFFFFF"/>
                          <w:sz w:val="56"/>
                          <w:szCs w:val="56"/>
                        </w:rPr>
                        <w:t xml:space="preserve"> </w:t>
                      </w:r>
                      <w:r w:rsidRPr="00425EEA">
                        <w:rPr>
                          <w:rFonts w:ascii="Arial" w:eastAsia="Arial" w:hAnsi="Arial" w:cs="Arial"/>
                          <w:b/>
                          <w:bCs/>
                          <w:color w:val="FFFFFF"/>
                          <w:sz w:val="56"/>
                          <w:szCs w:val="56"/>
                        </w:rPr>
                        <w:t>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v:textbox>
              </v:shape>
            </w:pict>
          </mc:Fallback>
        </mc:AlternateContent>
      </w:r>
      <w:r w:rsidR="006E333B">
        <w:rPr>
          <w:noProof/>
          <w:sz w:val="2"/>
          <w:szCs w:val="2"/>
        </w:rPr>
        <w:drawing>
          <wp:anchor distT="0" distB="0" distL="114300" distR="114300" simplePos="0" relativeHeight="251553280" behindDoc="1" locked="0" layoutInCell="1" allowOverlap="1" wp14:anchorId="2FC0DE48" wp14:editId="169920B4">
            <wp:simplePos x="0" y="0"/>
            <wp:positionH relativeFrom="margin">
              <wp:posOffset>-67733</wp:posOffset>
            </wp:positionH>
            <wp:positionV relativeFrom="paragraph">
              <wp:posOffset>-941211</wp:posOffset>
            </wp:positionV>
            <wp:extent cx="2943225" cy="10624820"/>
            <wp:effectExtent l="0" t="0" r="9525" b="5080"/>
            <wp:wrapNone/>
            <wp:docPr id="169884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4555" name="Picture 1"/>
                    <pic:cNvPicPr/>
                  </pic:nvPicPr>
                  <pic:blipFill>
                    <a:blip r:embed="rId13">
                      <a:extLst>
                        <a:ext uri="{28A0092B-C50C-407E-A947-70E740481C1C}">
                          <a14:useLocalDpi xmlns:a14="http://schemas.microsoft.com/office/drawing/2010/main" val="0"/>
                        </a:ext>
                      </a:extLst>
                    </a:blip>
                    <a:srcRect l="24220" r="24220"/>
                    <a:stretch>
                      <a:fillRect/>
                    </a:stretch>
                  </pic:blipFill>
                  <pic:spPr bwMode="auto">
                    <a:xfrm>
                      <a:off x="0" y="0"/>
                      <a:ext cx="2943225" cy="1062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2A98">
        <w:rPr>
          <w:noProof/>
        </w:rPr>
        <w:drawing>
          <wp:anchor distT="0" distB="0" distL="114300" distR="114300" simplePos="0" relativeHeight="251783680" behindDoc="0" locked="0" layoutInCell="1" allowOverlap="1" wp14:anchorId="78142435" wp14:editId="3776B57F">
            <wp:simplePos x="0" y="0"/>
            <wp:positionH relativeFrom="column">
              <wp:posOffset>361950</wp:posOffset>
            </wp:positionH>
            <wp:positionV relativeFrom="paragraph">
              <wp:posOffset>-407035</wp:posOffset>
            </wp:positionV>
            <wp:extent cx="2257425" cy="304800"/>
            <wp:effectExtent l="0" t="0" r="9525" b="0"/>
            <wp:wrapNone/>
            <wp:docPr id="1383882876" name="Picture 14" descr="A black and white sign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82876" name="Picture 14" descr="A black and white sign with white lett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7425" cy="304800"/>
                    </a:xfrm>
                    <a:prstGeom prst="rect">
                      <a:avLst/>
                    </a:prstGeom>
                  </pic:spPr>
                </pic:pic>
              </a:graphicData>
            </a:graphic>
            <wp14:sizeRelH relativeFrom="page">
              <wp14:pctWidth>0</wp14:pctWidth>
            </wp14:sizeRelH>
            <wp14:sizeRelV relativeFrom="page">
              <wp14:pctHeight>0</wp14:pctHeight>
            </wp14:sizeRelV>
          </wp:anchor>
        </w:drawing>
      </w:r>
      <w:r w:rsidR="001B53D9">
        <w:rPr>
          <w:noProof/>
        </w:rPr>
        <mc:AlternateContent>
          <mc:Choice Requires="wps">
            <w:drawing>
              <wp:anchor distT="0" distB="0" distL="114300" distR="114300" simplePos="0" relativeHeight="251811328" behindDoc="0" locked="0" layoutInCell="1" allowOverlap="1" wp14:anchorId="39FB4831" wp14:editId="6F24DAC0">
                <wp:simplePos x="0" y="0"/>
                <wp:positionH relativeFrom="column">
                  <wp:posOffset>699276</wp:posOffset>
                </wp:positionH>
                <wp:positionV relativeFrom="paragraph">
                  <wp:posOffset>7954433</wp:posOffset>
                </wp:positionV>
                <wp:extent cx="6287911" cy="801370"/>
                <wp:effectExtent l="0" t="0" r="0" b="0"/>
                <wp:wrapNone/>
                <wp:docPr id="1570102885" name="Text Box 28"/>
                <wp:cNvGraphicFramePr/>
                <a:graphic xmlns:a="http://schemas.openxmlformats.org/drawingml/2006/main">
                  <a:graphicData uri="http://schemas.microsoft.com/office/word/2010/wordprocessingShape">
                    <wps:wsp>
                      <wps:cNvSpPr txBox="1"/>
                      <wps:spPr>
                        <a:xfrm>
                          <a:off x="0" y="0"/>
                          <a:ext cx="6287911" cy="801370"/>
                        </a:xfrm>
                        <a:prstGeom prst="rect">
                          <a:avLst/>
                        </a:prstGeom>
                        <a:noFill/>
                        <a:ln w="6350">
                          <a:noFill/>
                        </a:ln>
                      </wps:spPr>
                      <wps:txb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B4831" id="Text Box 28" o:spid="_x0000_s1027" type="#_x0000_t202" style="position:absolute;margin-left:55.05pt;margin-top:626.35pt;width:495.1pt;height:63.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2egwGgIAADMEAAAOAAAAZHJzL2Uyb0RvYy54bWysU11v2yAUfZ+0/4B4X2ynaZNacaqsVaZJ&#13;&#10;UVspnfpMMMSWMJcBiZ39+l2w86FuT9Ne4MK93I9zDvOHrlHkIKyrQRc0G6WUCM2hrPWuoD/eVl9m&#13;&#10;lDjPdMkUaFHQo3D0YfH507w1uRhDBaoUlmAS7fLWFLTy3uRJ4nglGuZGYIRGpwTbMI9Hu0tKy1rM&#13;&#10;3qhknKZ3SQu2NBa4cA5vn3onXcT8UgruX6R0whNVUOzNx9XGdRvWZDFn+c4yU9V8aIP9QxcNqzUW&#13;&#10;Pad6Yp6Rva3/SNXU3IID6UccmgSkrLmIM+A0Wfphmk3FjIizIDjOnGFy/y8tfz5szKslvvsKHRIY&#13;&#10;AGmNyx1ehnk6aZuwY6cE/Qjh8Qyb6DzheHk3nk3vs4wSjr5Zmt1MI67J5bWxzn8T0JBgFNQiLREt&#13;&#10;dlg7jxUx9BQSimlY1UpFapQmLVa4uU3jg7MHXyiNDy+9Bst3247U5dUcWyiPOJ6Fnnln+KrGHtbM&#13;&#10;+VdmkWqcCOXrX3CRCrAWDBYlFdhff7sP8cgAeilpUToFdT/3zApK1HeN3Nxnk0nQWjxMbqdjPNhr&#13;&#10;z/bao/fNI6A6ET/sLpoh3quTKS0076jyZaiKLqY51i6oP5mPvhc0/hIulssYhOoyzK/1xvCQOqAa&#13;&#10;EH7r3pk1Aw0eCXyGk8hY/oGNPrbnY7n3IOtIVcC5R3WAH5UZGRx+UZD+9TlGXf764jcAAAD//wMA&#13;&#10;UEsDBBQABgAIAAAAIQCuxgJ85wAAABMBAAAPAAAAZHJzL2Rvd25yZXYueG1sTE9BbsIwELxX6h+s&#13;&#10;rdRbsRNECSEOQqlQpaocoFx6c2KTRMTrNDaQ9vVdTu1lNaOdnZ3JVqPt2MUMvnUoIZoIYAYrp1us&#13;&#10;JRw+Nk8JMB8UatU5NBK+jYdVfn+XqVS7K+7MZR9qRiboUyWhCaFPOfdVY6zyE9cbpN3RDVYFokPN&#13;&#10;9aCuZG47HgvxzK1qkT40qjdFY6rT/mwlvBWbrdqVsU1+uuL1/bjuvw6fMykfH8aXJY31ElgwY/i7&#13;&#10;gFsHyg85BSvdGbVnHfFIRCQlEM/iObCbJBJiCqwkNJ0nC+B5xv93yX8BAAD//wMAUEsBAi0AFAAG&#13;&#10;AAgAAAAhALaDOJL+AAAA4QEAABMAAAAAAAAAAAAAAAAAAAAAAFtDb250ZW50X1R5cGVzXS54bWxQ&#13;&#10;SwECLQAUAAYACAAAACEAOP0h/9YAAACUAQAACwAAAAAAAAAAAAAAAAAvAQAAX3JlbHMvLnJlbHNQ&#13;&#10;SwECLQAUAAYACAAAACEA+NnoMBoCAAAzBAAADgAAAAAAAAAAAAAAAAAuAgAAZHJzL2Uyb0RvYy54&#13;&#10;bWxQSwECLQAUAAYACAAAACEArsYCfOcAAAATAQAADwAAAAAAAAAAAAAAAAB0BAAAZHJzL2Rvd25y&#13;&#10;ZXYueG1sUEsFBgAAAAAEAAQA8wAAAIgFAAAAAA==&#13;&#10;" filled="f" stroked="f" strokeweight=".5pt">
                <v:textbo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v:textbox>
              </v:shape>
            </w:pict>
          </mc:Fallback>
        </mc:AlternateContent>
      </w:r>
      <w:r w:rsidR="001B53D9">
        <w:rPr>
          <w:noProof/>
          <w:sz w:val="2"/>
          <w:szCs w:val="2"/>
        </w:rPr>
        <mc:AlternateContent>
          <mc:Choice Requires="wps">
            <w:drawing>
              <wp:anchor distT="0" distB="0" distL="114300" distR="114300" simplePos="0" relativeHeight="251810304" behindDoc="0" locked="0" layoutInCell="1" allowOverlap="1" wp14:anchorId="0A8DE542" wp14:editId="15C5AFD2">
                <wp:simplePos x="0" y="0"/>
                <wp:positionH relativeFrom="column">
                  <wp:posOffset>-101600</wp:posOffset>
                </wp:positionH>
                <wp:positionV relativeFrom="paragraph">
                  <wp:posOffset>7600245</wp:posOffset>
                </wp:positionV>
                <wp:extent cx="7874000" cy="6350"/>
                <wp:effectExtent l="0" t="19050" r="31750" b="31750"/>
                <wp:wrapNone/>
                <wp:docPr id="1262422261" name="Straight Connector 24"/>
                <wp:cNvGraphicFramePr/>
                <a:graphic xmlns:a="http://schemas.openxmlformats.org/drawingml/2006/main">
                  <a:graphicData uri="http://schemas.microsoft.com/office/word/2010/wordprocessingShape">
                    <wps:wsp>
                      <wps:cNvCnPr/>
                      <wps:spPr>
                        <a:xfrm>
                          <a:off x="0" y="0"/>
                          <a:ext cx="7874000" cy="6350"/>
                        </a:xfrm>
                        <a:prstGeom prst="line">
                          <a:avLst/>
                        </a:prstGeom>
                        <a:ln w="28575">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3B5629" id="Straight Connector 24" o:spid="_x0000_s1026" style="position:absolute;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598.45pt" to="612pt,5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ueNxgEAAOIDAAAOAAAAZHJzL2Uyb0RvYy54bWysU8tu2zAQvBfoPxC8x5KdOjYEy0HgwLkU&#10;bdC0H0BTS4sAXyAZS/77LilbDtICQYJcKHK5M7szXK1ue63IAXyQ1tR0OikpAcNtI82+pn9+b6+W&#10;lITITMOUNVDTIwR6u/76ZdW5Cma2taoBT5DEhKpzNW1jdFVRBN6CZmFiHRi8FNZrFvHo90XjWYfs&#10;WhWzsrwpOusb5y2HEDB6P1zSdeYXAnj8KUSASFRNsbeYV5/XXVqL9YpVe89cK/mpDfaBLjSTBouO&#10;VPcsMvLs5T9UWnJvgxVxwq0urBCSQ9aAaqblKzVPLXOQtaA5wY02hc+j5T8OG/Po0YbOhSq4R59U&#10;9MLr9MX+SJ/NOo5mQR8Jx+BiufhWlugpx7ub63n2srhgnQ/xAawmaVNTJU2Swip2+B4i1sPUc0oK&#10;K0O6ms6W88U8pwWrZLOVSqXL4Pe7jfLkwPAZt9vN3fUyvRxSvEjDkzIYvAjJu3hUMBT4BYLIBluf&#10;DhXSjMFIyzgHE6cnXmUwO8EEtjACy7eBp/wEhTx/7wGPiFzZmjiCtTTW/6967M8tiyH/7MCgO1mw&#10;s80xP3G2BgcpO3ca+jSpL88Zfvk1138BAAD//wMAUEsDBBQABgAIAAAAIQBHWO9Y4AAAAA4BAAAP&#10;AAAAZHJzL2Rvd25yZXYueG1sTI9PT4NAEMXvJn6HzZh4axeIQaEsjX9i4sVD0eh1y06BlJ0l7ELp&#10;t3fqRY/z3sub3yu2i+3FjKPvHCmI1xEIpNqZjhoFnx+vqwcQPmgyuneECs7oYVteXxU6N+5EO5yr&#10;0AguIZ9rBW0IQy6lr1u02q/dgMTewY1WBz7HRppRn7jc9jKJolRa3RF/aPWAzy3Wx2qyCio3W/ne&#10;fT018dnsjv3324QvTqnbm+VxAyLgEv7CcMFndCiZae8mMl70ClZxylsCG3GWZiAukSS5Y23/q91n&#10;IMtC/p9R/gAAAP//AwBQSwECLQAUAAYACAAAACEAtoM4kv4AAADhAQAAEwAAAAAAAAAAAAAAAAAA&#10;AAAAW0NvbnRlbnRfVHlwZXNdLnhtbFBLAQItABQABgAIAAAAIQA4/SH/1gAAAJQBAAALAAAAAAAA&#10;AAAAAAAAAC8BAABfcmVscy8ucmVsc1BLAQItABQABgAIAAAAIQA06ueNxgEAAOIDAAAOAAAAAAAA&#10;AAAAAAAAAC4CAABkcnMvZTJvRG9jLnhtbFBLAQItABQABgAIAAAAIQBHWO9Y4AAAAA4BAAAPAAAA&#10;AAAAAAAAAAAAACAEAABkcnMvZG93bnJldi54bWxQSwUGAAAAAAQABADzAAAALQUAAAAA&#10;" strokecolor="#ffca38" strokeweight="2.25pt"/>
            </w:pict>
          </mc:Fallback>
        </mc:AlternateContent>
      </w:r>
      <w:r w:rsidR="001B53D9">
        <w:rPr>
          <w:noProof/>
          <w:sz w:val="2"/>
          <w:szCs w:val="2"/>
        </w:rPr>
        <mc:AlternateContent>
          <mc:Choice Requires="wps">
            <w:drawing>
              <wp:anchor distT="0" distB="0" distL="114300" distR="114300" simplePos="0" relativeHeight="251809280" behindDoc="0" locked="0" layoutInCell="1" allowOverlap="1" wp14:anchorId="1AEB2A28" wp14:editId="65872B33">
                <wp:simplePos x="0" y="0"/>
                <wp:positionH relativeFrom="margin">
                  <wp:align>left</wp:align>
                </wp:positionH>
                <wp:positionV relativeFrom="paragraph">
                  <wp:posOffset>7604477</wp:posOffset>
                </wp:positionV>
                <wp:extent cx="7771765" cy="1519061"/>
                <wp:effectExtent l="0" t="0" r="635" b="5080"/>
                <wp:wrapNone/>
                <wp:docPr id="104046747" name="Rectangle 23"/>
                <wp:cNvGraphicFramePr/>
                <a:graphic xmlns:a="http://schemas.openxmlformats.org/drawingml/2006/main">
                  <a:graphicData uri="http://schemas.microsoft.com/office/word/2010/wordprocessingShape">
                    <wps:wsp>
                      <wps:cNvSpPr/>
                      <wps:spPr>
                        <a:xfrm>
                          <a:off x="0" y="0"/>
                          <a:ext cx="7771765" cy="1519061"/>
                        </a:xfrm>
                        <a:prstGeom prst="rect">
                          <a:avLst/>
                        </a:prstGeom>
                        <a:solidFill>
                          <a:srgbClr val="078EA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217E6" id="Rectangle 23" o:spid="_x0000_s1026" style="position:absolute;margin-left:0;margin-top:598.8pt;width:611.95pt;height:119.6pt;z-index:251809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Q+fwIAAGAFAAAOAAAAZHJzL2Uyb0RvYy54bWysVFFP2zAQfp+0/2D5fSSpaAsVKapgTJMQ&#10;IGDi2XXsNpLj885u0+7X7+ykKQO0h2kvju27++7uy3e+uNw1hm0V+hpsyYuTnDNlJVS1XZX8x/PN&#10;lzPOfBC2EgasKvleeX45//zponUzNYI1mEohIxDrZ60r+ToEN8syL9eqEf4EnLJk1ICNCHTEVVah&#10;aAm9MdkozydZC1g5BKm8p9vrzsjnCV9rJcO91l4FZkpOtYW0YlqXcc3mF2K2QuHWtezLEP9QRSNq&#10;S0kHqGsRBNtg/Q6qqSWCBx1OJDQZaF1LlXqgbor8TTdPa+FU6oXI8W6gyf8/WHm3fXIPSDS0zs88&#10;bWMXO41N/FJ9bJfI2g9kqV1gki6n02kxnYw5k2QrxsV5Pikindkx3KEP3xQ0LG5KjvQ3Eklie+tD&#10;53pwidk8mLq6qY1JB1wtrwyyrYh/bnr2dTHp0f9wMzY6W4hhHWK8yY7NpF3YGxX9jH1UmtUVlT9K&#10;lSSdqSGPkFLZUHSmtahUl74Y53mSCvU2RKROE2BE1pR/wO4BoobfY3dV9v4xVCWZDsH53wrrgoeI&#10;lBlsGIKb2gJ+BGCoqz5z538gqaMmsrSEav+ADKEbEu/kTU3/7Vb48CCQpoLmhyY93NOiDbQlh37H&#10;2Rrw10f30Z/ESlbOWpqykvufG4GKM/PdkozPi9PTOJbpcDqejuiAry3L1xa7aa6A5FDQm+Jk2kb/&#10;YA5bjdC80IOwiFnJJKyk3CWXAQ+Hq9BNPz0pUi0WyY1G0Ylwa5+cjOCR1ajL592LQNeLN5Du7+Aw&#10;kWL2RsOdb4y0sNgE0HUS+JHXnm8a4ySc/smJ78Trc/I6Pozz3wAAAP//AwBQSwMEFAAGAAgAAAAh&#10;AG1k04ngAAAACwEAAA8AAABkcnMvZG93bnJldi54bWxMj8FOwzAQRO9I/IO1SNyok5SmbRqnQkhc&#10;kKCiwN2Jt0mEvY5st0n+HvcEt92d0eybcj8ZzS7ofG9JQLpIgCE1VvXUCvj6fHnYAPNBkpLaEgqY&#10;0cO+ur0pZaHsSB94OYaWxRDyhRTQhTAUnPumQyP9wg5IUTtZZ2SIq2u5cnKM4UbzLElybmRP8UMn&#10;B3zusPk5no2AoVWH9ehW80rnb/SOddq8zt9C3N9NTztgAafwZ4YrfkSHKjLV9kzKMy0gFgnxmm7X&#10;ObCrnmXLLbA6To/LfAO8Kvn/DtUvAAAA//8DAFBLAQItABQABgAIAAAAIQC2gziS/gAAAOEBAAAT&#10;AAAAAAAAAAAAAAAAAAAAAABbQ29udGVudF9UeXBlc10ueG1sUEsBAi0AFAAGAAgAAAAhADj9If/W&#10;AAAAlAEAAAsAAAAAAAAAAAAAAAAALwEAAF9yZWxzLy5yZWxzUEsBAi0AFAAGAAgAAAAhADm1VD5/&#10;AgAAYAUAAA4AAAAAAAAAAAAAAAAALgIAAGRycy9lMm9Eb2MueG1sUEsBAi0AFAAGAAgAAAAhAG1k&#10;04ngAAAACwEAAA8AAAAAAAAAAAAAAAAA2QQAAGRycy9kb3ducmV2LnhtbFBLBQYAAAAABAAEAPMA&#10;AADmBQAAAAA=&#10;" fillcolor="#078ea6" stroked="f" strokeweight="2pt">
                <w10:wrap anchorx="margin"/>
              </v:rect>
            </w:pict>
          </mc:Fallback>
        </mc:AlternateContent>
      </w:r>
      <w:r w:rsidR="001B53D9">
        <w:rPr>
          <w:noProof/>
          <w:sz w:val="2"/>
          <w:szCs w:val="2"/>
        </w:rPr>
        <mc:AlternateContent>
          <mc:Choice Requires="wps">
            <w:drawing>
              <wp:anchor distT="0" distB="0" distL="114300" distR="114300" simplePos="0" relativeHeight="251552255" behindDoc="0" locked="0" layoutInCell="1" allowOverlap="1" wp14:anchorId="20D8E1FA" wp14:editId="2A35FCFA">
                <wp:simplePos x="0" y="0"/>
                <wp:positionH relativeFrom="column">
                  <wp:posOffset>2871019</wp:posOffset>
                </wp:positionH>
                <wp:positionV relativeFrom="paragraph">
                  <wp:posOffset>-784859</wp:posOffset>
                </wp:positionV>
                <wp:extent cx="4886325" cy="9873246"/>
                <wp:effectExtent l="0" t="0" r="9525" b="0"/>
                <wp:wrapNone/>
                <wp:docPr id="572905933" name="Rectangle 22"/>
                <wp:cNvGraphicFramePr/>
                <a:graphic xmlns:a="http://schemas.openxmlformats.org/drawingml/2006/main">
                  <a:graphicData uri="http://schemas.microsoft.com/office/word/2010/wordprocessingShape">
                    <wps:wsp>
                      <wps:cNvSpPr/>
                      <wps:spPr>
                        <a:xfrm>
                          <a:off x="0" y="0"/>
                          <a:ext cx="4886325" cy="9873246"/>
                        </a:xfrm>
                        <a:prstGeom prst="rect">
                          <a:avLst/>
                        </a:prstGeom>
                        <a:solidFill>
                          <a:srgbClr val="00556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F77FFD" id="Rectangle 22" o:spid="_x0000_s1026" style="position:absolute;margin-left:226.05pt;margin-top:-61.8pt;width:384.75pt;height:777.4pt;z-index:251552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7/fwIAAGAFAAAOAAAAZHJzL2Uyb0RvYy54bWysVE1v2zAMvQ/YfxB0X+2kSZoGdYqgRYcB&#10;RRusHXpWZCk2IIsapXzt14+SHadrix2GXWRJJB/J50ddXe8bw7YKfQ224IOznDNlJZS1XRf8x/Pd&#10;lylnPghbCgNWFfygPL+ef/50tXMzNYQKTKmQEYj1s50reBWCm2WZl5VqhD8DpywZNWAjAh1xnZUo&#10;doTemGyY55NsB1g6BKm8p9vb1sjnCV9rJcOj1l4FZgpOtYW0YlpXcc3mV2K2RuGqWnZliH+oohG1&#10;paQ91K0Igm2wfgfV1BLBgw5nEpoMtK6lSj1QN4P8TTdPlXAq9ULkeNfT5P8frHzYPrklEg0752ee&#10;trGLvcYmfqk+tk9kHXqy1D4wSZej6XRyPhxzJsl2Ob04H44mkc7sFO7Qh68KGhY3BUf6G4kksb33&#10;oXU9usRsHkxd3tXGpAOuVzcG2VbEP5ePx5Nxh/6Hm7HR2UIMaxHjTXZqJu3CwajoZ+x3pVldUvnD&#10;VEnSmerzCCmVDYPWVIlStekH4zxPUqHe+ojUaQKMyJry99gdQNTwe+y2ys4/hqok0z44/1thbXAf&#10;kTKDDX1wU1vAjwAMddVlbv2PJLXURJZWUB6WyBDaIfFO3tX03+6FD0uBNBU0PzTp4ZEWbWBXcOh2&#10;nFWAvz66j/4kVrJytqMpK7j/uRGoODPfLMn4cjAaxbFMh9H4YkgHfG1ZvbbYTXMDJIcBvSlOpm30&#10;D+a41QjNCz0Ii5iVTMJKyl1wGfB4uAnt9NOTItVikdxoFJ0I9/bJyQgeWY26fN6/CHSdeAPp/gGO&#10;EylmbzTc+sZIC4tNAF0ngZ947fimMU7C6Z6c+E68Piev08M4/w0AAP//AwBQSwMEFAAGAAgAAAAh&#10;AEgH+zPjAAAADgEAAA8AAABkcnMvZG93bnJldi54bWxMj8tuwjAQRfeV+g/WVOoOHBsKVRoHVah0&#10;UwkptB9g4iGJ8CPEBtJ+fYdVu7ujObpzpliNzrILDrELXoGYZsDQ18F0vlHw9bmZPAOLSXujbfCo&#10;4BsjrMr7u0LnJlx9hZddahiV+JhrBW1Kfc55rFt0Ok5Dj552hzA4nWgcGm4GfaVyZ7nMsgV3uvN0&#10;odU9rlusj7uzU1D3p+17hYftz3FT2SotP97Wp6VSjw/j6wuwhGP6g+GmT+pQktM+nL2JzCqYP0lB&#10;qIKJkLMFsBsipaC0pzSfCQm8LPj/N8pfAAAA//8DAFBLAQItABQABgAIAAAAIQC2gziS/gAAAOEB&#10;AAATAAAAAAAAAAAAAAAAAAAAAABbQ29udGVudF9UeXBlc10ueG1sUEsBAi0AFAAGAAgAAAAhADj9&#10;If/WAAAAlAEAAAsAAAAAAAAAAAAAAAAALwEAAF9yZWxzLy5yZWxzUEsBAi0AFAAGAAgAAAAhAMpn&#10;Tv9/AgAAYAUAAA4AAAAAAAAAAAAAAAAALgIAAGRycy9lMm9Eb2MueG1sUEsBAi0AFAAGAAgAAAAh&#10;AEgH+zPjAAAADgEAAA8AAAAAAAAAAAAAAAAA2QQAAGRycy9kb3ducmV2LnhtbFBLBQYAAAAABAAE&#10;APMAAADpBQAAAAA=&#10;" fillcolor="#005565" stroked="f" strokeweight="2pt"/>
            </w:pict>
          </mc:Fallback>
        </mc:AlternateContent>
      </w:r>
      <w:r w:rsidR="001C1106" w:rsidRPr="001C1106">
        <w:rPr>
          <w:noProof/>
          <w:sz w:val="2"/>
          <w:szCs w:val="2"/>
        </w:rPr>
        <mc:AlternateContent>
          <mc:Choice Requires="wpg">
            <w:drawing>
              <wp:anchor distT="0" distB="0" distL="114300" distR="114300" simplePos="0" relativeHeight="251807232" behindDoc="0" locked="0" layoutInCell="1" allowOverlap="1" wp14:anchorId="600B8FE2" wp14:editId="3D3C7FA0">
                <wp:simplePos x="0" y="0"/>
                <wp:positionH relativeFrom="column">
                  <wp:posOffset>5300427</wp:posOffset>
                </wp:positionH>
                <wp:positionV relativeFrom="paragraph">
                  <wp:posOffset>-6946265</wp:posOffset>
                </wp:positionV>
                <wp:extent cx="197658" cy="12188825"/>
                <wp:effectExtent l="5080" t="0" r="0" b="0"/>
                <wp:wrapNone/>
                <wp:docPr id="35" name="Group 34">
                  <a:extLst xmlns:a="http://schemas.openxmlformats.org/drawingml/2006/main">
                    <a:ext uri="{FF2B5EF4-FFF2-40B4-BE49-F238E27FC236}">
                      <a16:creationId xmlns:a16="http://schemas.microsoft.com/office/drawing/2014/main" id="{5CA0C1A3-75E5-A2D1-E734-AADF40BAEED3}"/>
                    </a:ext>
                  </a:extLst>
                </wp:docPr>
                <wp:cNvGraphicFramePr/>
                <a:graphic xmlns:a="http://schemas.openxmlformats.org/drawingml/2006/main">
                  <a:graphicData uri="http://schemas.microsoft.com/office/word/2010/wordprocessingGroup">
                    <wpg:wgp>
                      <wpg:cNvGrpSpPr/>
                      <wpg:grpSpPr>
                        <a:xfrm rot="5400000">
                          <a:off x="0" y="0"/>
                          <a:ext cx="197658" cy="12188825"/>
                          <a:chOff x="6022405" y="-6022405"/>
                          <a:chExt cx="54001" cy="4536504"/>
                        </a:xfrm>
                      </wpg:grpSpPr>
                      <wps:wsp>
                        <wps:cNvPr id="1978589419" name="Rectangle 1978589419">
                          <a:extLst>
                            <a:ext uri="{FF2B5EF4-FFF2-40B4-BE49-F238E27FC236}">
                              <a16:creationId xmlns:a16="http://schemas.microsoft.com/office/drawing/2014/main" id="{54EA0F98-496C-C94A-6133-43039D391EB2}"/>
                            </a:ext>
                          </a:extLst>
                        </wps:cNvPr>
                        <wps:cNvSpPr/>
                        <wps:spPr>
                          <a:xfrm>
                            <a:off x="6022405" y="-6022405"/>
                            <a:ext cx="54001" cy="3305766"/>
                          </a:xfrm>
                          <a:prstGeom prst="rect">
                            <a:avLst/>
                          </a:prstGeom>
                          <a:solidFill>
                            <a:srgbClr val="007D96"/>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7470717" name="Rectangle 1517470717">
                          <a:extLst>
                            <a:ext uri="{FF2B5EF4-FFF2-40B4-BE49-F238E27FC236}">
                              <a16:creationId xmlns:a16="http://schemas.microsoft.com/office/drawing/2014/main" id="{E8290CBC-8049-D215-9EC0-034E5E81D40D}"/>
                            </a:ext>
                          </a:extLst>
                        </wps:cNvPr>
                        <wps:cNvSpPr/>
                        <wps:spPr>
                          <a:xfrm>
                            <a:off x="6022406" y="-2809429"/>
                            <a:ext cx="54000" cy="1323528"/>
                          </a:xfrm>
                          <a:prstGeom prst="rect">
                            <a:avLst/>
                          </a:prstGeom>
                          <a:solidFill>
                            <a:srgbClr val="FFCA38"/>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anchor>
            </w:drawing>
          </mc:Choice>
          <mc:Fallback>
            <w:pict>
              <v:group w14:anchorId="21098A3A" id="Group 34" o:spid="_x0000_s1026" style="position:absolute;margin-left:417.35pt;margin-top:-546.95pt;width:15.55pt;height:959.75pt;rotation:90;z-index:251807232;mso-width-relative:margin" coordorigin="60224,-60224" coordsize="540,4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yywQIAAF8IAAAOAAAAZHJzL2Uyb0RvYy54bWzsVslu2zAQvRfoPxC6J1qszULsoEjqXIo2&#10;SNoPYChqASiSIBnL/vsOSUnOdigSoL3UB1okZ97MvFmki8vDwNCeKt0Lvgni8yhAlBNR97zdBL9+&#10;7s7KAGmDeY2Z4HQTHKkOLrefP12MsqKJ6ASrqUIAwnU1yk3QGSOrMNSkowPW50JSDpeNUAM2sFVt&#10;WCs8AvrAwiSK8nAUqpZKEKo1nF77y2Dr8JuGEvOjaTQ1iG0C8M24Vbn1wa7h9gJXrcKy68nkBn6H&#10;FwPuORhdoK6xwehR9a+ghp4ooUVjzokYQtE0PaEuBogmjl5Ec6PEo3SxtNXYyoUmoPYFT++GJd/3&#10;N0rey1sFTIyyBS7czsZyaNSAlADOsjSyPxch+IwOjsDjQiA9GETgMF4XeQYZJ3AVJ3FZlknmKSYd&#10;5MHq5VGSpFEWIBA5mzcuC6T7OsFYc7FHSbNVnkWpBQm9R/DwzM9RQuXoEzn6Y+Tcd1hSx7mugJxb&#10;hfraBVZm5TqN1wHieIBCvoPSwrxlFEHQ853j0OktjOpKA7kznfZ/InCO/TURM5tPaFitoqzI82c0&#10;4EoqbW6oGJB92AQKXHIpwvtv2njGZhFrWAvW17ueMbdR7cMVU2iPbWdExfV6Rn8mxrgV5sKqeUR7&#10;AhmY43JP5siolWP8jjZAGOQ5cZ64PqaLHUwI5Sb2Vx2uqTcfZ7a4PPyi4RLuAC1yA/YX7AnAzojX&#10;2B5mkreq1I2BRdlX8WLGezA75pUXDWdZcLMoDz0X6q3IGEQ1WfbyM0meGsvSg6iPUE7KsCvhpxHm&#10;pBMwjIhRTnkqZduIf6Oms7hIi6iIizdq+nQHUVl3oBf+tKZz39xJGa3TZG0jgyQ8aW2Yw25ArJJV&#10;lpQTbXbYWMG5YD9c07vd1ZfVjP6/pv95TbupDW8x19fTG9e+Jp/uXdOcvgu2vwEAAP//AwBQSwME&#10;FAAGAAgAAAAhAJhrj/zhAAAADwEAAA8AAABkcnMvZG93bnJldi54bWxMj8FOwzAQRO9I/IO1SFxQ&#10;axtBSUKcqoDyARRQe3RjN46w12nsNuHvcU5w290Zzb4p15Oz5KKH0HkUwJcMiMbGqw5bAZ8f9SID&#10;EqJEJa1HLeBHB1hX11elLJQf8V1ftrElKQRDIQWYGPuC0tAY7WRY+l5j0o5+cDKmdWipGuSYwp2l&#10;94ytqJMdpg9G9vrV6OZ7e3YC8PSV1Se7u6v3zcA3L2Nu3vZRiNubafMMJOop/plhxk/oUCWmgz+j&#10;CsQKWHCWPybvPD3kT0BmT8ZZKniYbzxbAa1K+r9H9QsAAP//AwBQSwECLQAUAAYACAAAACEAtoM4&#10;kv4AAADhAQAAEwAAAAAAAAAAAAAAAAAAAAAAW0NvbnRlbnRfVHlwZXNdLnhtbFBLAQItABQABgAI&#10;AAAAIQA4/SH/1gAAAJQBAAALAAAAAAAAAAAAAAAAAC8BAABfcmVscy8ucmVsc1BLAQItABQABgAI&#10;AAAAIQDoB7yywQIAAF8IAAAOAAAAAAAAAAAAAAAAAC4CAABkcnMvZTJvRG9jLnhtbFBLAQItABQA&#10;BgAIAAAAIQCYa4/84QAAAA8BAAAPAAAAAAAAAAAAAAAAABsFAABkcnMvZG93bnJldi54bWxQSwUG&#10;AAAAAAQABADzAAAAKQYAAAAA&#10;">
                <v:rect id="Rectangle 1978589419" o:spid="_x0000_s1027" style="position:absolute;left:60224;top:-60224;width:540;height:33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dzQAAAOMAAAAPAAAAZHJzL2Rvd25yZXYueG1sRI/dasJA&#10;EIXvC77DMkLv6kbxJ0ldRSxtBZFSLe3tmB2TYHY2ZLcaffpuQfDymzlzzpnpvDWVOFHjSssK+r0I&#10;BHFmdcm5gq/d61MMwnlkjZVlUnAhB/NZ52GKqbZn/qTT1ucimLBLUUHhfZ1K6bKCDLqerYnD7mAb&#10;gz5gk0vd4DmYm0oOomgsDZYcEgqsaVlQdtz+GgU/32P9MRmOdgHXi/Xm7XrZv78o9dhtF88gPLX+&#10;Lr5dr3Son0ziUZwM+wn8/xQGIGd/AAAA//8DAFBLAQItABQABgAIAAAAIQDb4fbL7gAAAIUBAAAT&#10;AAAAAAAAAAAAAAAAAAAAAABbQ29udGVudF9UeXBlc10ueG1sUEsBAi0AFAAGAAgAAAAhAFr0LFu/&#10;AAAAFQEAAAsAAAAAAAAAAAAAAAAAHwEAAF9yZWxzLy5yZWxzUEsBAi0AFAAGAAgAAAAhAH9V9p3N&#10;AAAA4wAAAA8AAAAAAAAAAAAAAAAABwIAAGRycy9kb3ducmV2LnhtbFBLBQYAAAAAAwADALcAAAAB&#10;AwAAAAA=&#10;" fillcolor="#007d96" stroked="f" strokeweight="2pt"/>
                <v:rect id="Rectangle 1517470717" o:spid="_x0000_s1028" style="position:absolute;left:60224;top:-28094;width:540;height:13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klxwAAAOMAAAAPAAAAZHJzL2Rvd25yZXYueG1sRE/NasJA&#10;EL4X+g7LFLwE3USqkegq/hV6Kmh9gDE7JsHsbMiuJvbpu4WCx/n+Z7HqTS3u1LrKsoJkFIMgzq2u&#10;uFBw+v4YzkA4j6yxtkwKHuRgtXx9WWCmbccHuh99IUIIuwwVlN43mZQuL8mgG9mGOHAX2xr04WwL&#10;qVvsQrip5TiOp9JgxaGhxIa2JeXX480oiHJ/uEUOu4j256+fzbQprruJUoO3fj0H4an3T/G/+1OH&#10;+ZMkfU/jNEnh76cAgFz+AgAA//8DAFBLAQItABQABgAIAAAAIQDb4fbL7gAAAIUBAAATAAAAAAAA&#10;AAAAAAAAAAAAAABbQ29udGVudF9UeXBlc10ueG1sUEsBAi0AFAAGAAgAAAAhAFr0LFu/AAAAFQEA&#10;AAsAAAAAAAAAAAAAAAAAHwEAAF9yZWxzLy5yZWxzUEsBAi0AFAAGAAgAAAAhAE42iSXHAAAA4wAA&#10;AA8AAAAAAAAAAAAAAAAABwIAAGRycy9kb3ducmV2LnhtbFBLBQYAAAAAAwADALcAAAD7AgAAAAA=&#10;" fillcolor="#ffca38" stroked="f" strokeweight="2pt"/>
              </v:group>
            </w:pict>
          </mc:Fallback>
        </mc:AlternateContent>
      </w:r>
      <w:r w:rsidR="00652A3D">
        <w:rPr>
          <w:noProof/>
        </w:rPr>
        <mc:AlternateContent>
          <mc:Choice Requires="wps">
            <w:drawing>
              <wp:anchor distT="0" distB="0" distL="114300" distR="114300" simplePos="0" relativeHeight="251699712" behindDoc="1" locked="0" layoutInCell="1" allowOverlap="1" wp14:anchorId="47E7EA3E" wp14:editId="151F85B2">
                <wp:simplePos x="0" y="0"/>
                <wp:positionH relativeFrom="page">
                  <wp:posOffset>4839335</wp:posOffset>
                </wp:positionH>
                <wp:positionV relativeFrom="page">
                  <wp:posOffset>9060180</wp:posOffset>
                </wp:positionV>
                <wp:extent cx="187960" cy="1384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7EA3E" id="Text Box 114" o:spid="_x0000_s1028" type="#_x0000_t202" style="position:absolute;margin-left:381.05pt;margin-top:713.4pt;width:14.8pt;height:10.9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pygEAAIADAAAOAAAAZHJzL2Uyb0RvYy54bWysU9uO0zAQfUfiHyy/07RdtJSo6QpYLUJa&#13;&#10;WKSFD3Acu7FIPGbGbVK+nrHTdLm8IV6ssWd8fM6Z8fZm7DtxNEgOfCVXi6UUxmtonN9X8uuXuxcb&#13;&#10;KSgq36gOvKnkyZC82T1/th1CadbQQtcYFAziqRxCJdsYQ1kUpFvTK1pAMJ6TFrBXkbe4LxpUA6P3&#13;&#10;XbFeLq+LAbAJCNoQ8entlJS7jG+t0fHBWjJRdJVkbjGvmNc6rcVuq8o9qtA6faah/oFFr5znRy9Q&#13;&#10;tyoqcUD3F1TvNAKBjQsNfQHWOm2yBlazWv6h5rFVwWQtbA6Fi030/2D1p+Nj+Iwijm9h5AZmERTu&#13;&#10;QX8j9qYYApXnmuQplZSq6+EjNNxNdYiQb4wW+ySfBQmGYadPF3fNGIVO2JtXr685ozm1utq8vMru&#13;&#10;F6qcLwek+N5AL1JQSeTmZXB1vKeYyKhyLklvebhzXZcb2PnfDrgwnWTyie/EPI71KFxTyXXqetJS&#13;&#10;Q3NiNQjTWPAYc9AC/pBi4JGoJH0/KDRSdB88e57mZw5wDuo5UF7z1UpGKabwXZzm7BDQ7VtGnsz1&#13;&#10;8IZdsy4remJxpsttzkLPI5nm6Nd9rnr6OLufAAAA//8DAFBLAwQUAAYACAAAACEAwPm7veUAAAAS&#13;&#10;AQAADwAAAGRycy9kb3ducmV2LnhtbExPPU/DMBDdkfgP1iGxUSdRSUoap0KtKgbE0EKljm58xBGx&#13;&#10;HcVu6v57rhMsJ929d++jWkXTswlH3zkrIJ0lwNA2TnW2FfD1uX1aAPNBWiV7Z1HAFT2s6vu7SpbK&#13;&#10;XewOp31oGYlYX0oBOoSh5Nw3Go30MzegJezbjUYGWseWq1FeSNz0PEuSnBvZWXLQcsC1xuZnfzYC&#13;&#10;Duth+x6PWn5Mz+ptkxW769hEIR4f4mZJ43UJLGAMfx9w60D5oaZgJ3e2yrNeQJFnKVEJmGc5NSFK&#13;&#10;8ZIWwE6303yRA68r/r9K/QsAAP//AwBQSwECLQAUAAYACAAAACEAtoM4kv4AAADhAQAAEwAAAAAA&#13;&#10;AAAAAAAAAAAAAAAAW0NvbnRlbnRfVHlwZXNdLnhtbFBLAQItABQABgAIAAAAIQA4/SH/1gAAAJQB&#13;&#10;AAALAAAAAAAAAAAAAAAAAC8BAABfcmVscy8ucmVsc1BLAQItABQABgAIAAAAIQCS+7+pygEAAIAD&#13;&#10;AAAOAAAAAAAAAAAAAAAAAC4CAABkcnMvZTJvRG9jLnhtbFBLAQItABQABgAIAAAAIQDA+bu95QAA&#13;&#10;ABIBAAAPAAAAAAAAAAAAAAAAACQEAABkcnMvZG93bnJldi54bWxQSwUGAAAAAAQABADzAAAANgUA&#13;&#10;AAAA&#13;&#10;" filled="f" stroked="f">
                <v:path arrowok="t"/>
                <v:textbox inset="0,0,0,0">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20192" behindDoc="1" locked="0" layoutInCell="1" allowOverlap="1" wp14:anchorId="7EC3CA8A" wp14:editId="383E0CBD">
                <wp:simplePos x="0" y="0"/>
                <wp:positionH relativeFrom="page">
                  <wp:posOffset>4839335</wp:posOffset>
                </wp:positionH>
                <wp:positionV relativeFrom="page">
                  <wp:posOffset>9198610</wp:posOffset>
                </wp:positionV>
                <wp:extent cx="187960" cy="16002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3CA8A" id="Text Box 113" o:spid="_x0000_s1029" type="#_x0000_t202" style="position:absolute;margin-left:381.05pt;margin-top:724.3pt;width:14.8pt;height:12.6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UNPPyQEAAIADAAAOAAAAZHJzL2Uyb0RvYy54bWysU8GO0zAQvSPxD5bvNGmRyhI1XQGrRUgL&#13;&#10;rLTsB7iO3VgkHjPjNilfz9hpuizcEBdr7Bk/v/dmvLke+04cDZIDX8vlopTCeA2N8/taPn67fXUl&#13;&#10;BUXlG9WBN7U8GZLX25cvNkOozApa6BqDgkE8VUOoZRtjqIqCdGt6RQsIxnPSAvYq8hb3RYNqYPS+&#13;&#10;K1ZluS4GwCYgaEPEpzdTUm4zvrVGx6/WkomiqyVzi3nFvO7SWmw3qtqjCq3TZxrqH1j0ynl+9AJ1&#13;&#10;o6ISB3R/QfVOIxDYuNDQF2Ct0yZrYDXL8g81D60KJmthcyhcbKL/B6u/HB/CPYo4voeRG5hFULgD&#13;&#10;/Z3Ym2IIVJ1rkqdUUareDZ+h4W6qQ4R8Y7TYJ/ksSDAMO326uGvGKHTCvnrzds0ZzanluixX2f1C&#13;&#10;VfPlgBQ/GuhFCmqJ3LwMro53FBMZVc0l6S0Pt67rcgM7/+yAC9NJJp/4TszjuBuFa2r5OnU9adlB&#13;&#10;c2I1CNNY8Bhz0AL+lGLgkagl/TgoNFJ0nzx7nuZnDnAOdnOgvOartYxSTOGHOM3ZIaDbt4w8mevh&#13;&#10;HbtmXVb0xOJMl9uchZ5HMs3R7/tc9fRxtr8AAAD//wMAUEsDBBQABgAIAAAAIQC5Bf585gAAABIB&#13;&#10;AAAPAAAAZHJzL2Rvd25yZXYueG1sTE89T8MwEN2R+A/WIbFRJ6HEaRqnQq0qBtShBaSObmziiNiO&#13;&#10;Yjd1/z3XCZaT7t6791GtounJpEbfOcshnSVAlG2c7GzL4fNj+1QA8UFYKXpnFYer8rCq7+8qUUp3&#13;&#10;sXs1HUJLUMT6UnDQIQwlpb7Rygg/c4OyiH270YiA69hSOYoLipueZkmSUyM6iw5aDGqtVfNzOBsO&#13;&#10;X+th+x6PWuymF/m2ydj+OjaR88eHuFnieF0CCSqGvw+4dcD8UGOwkztb6UnPgeVZilQE5vMiB4IU&#13;&#10;tkgZkNPtxJ4LoHVF/1epfwEAAP//AwBQSwECLQAUAAYACAAAACEAtoM4kv4AAADhAQAAEwAAAAAA&#13;&#10;AAAAAAAAAAAAAAAAW0NvbnRlbnRfVHlwZXNdLnhtbFBLAQItABQABgAIAAAAIQA4/SH/1gAAAJQB&#13;&#10;AAALAAAAAAAAAAAAAAAAAC8BAABfcmVscy8ucmVsc1BLAQItABQABgAIAAAAIQD1UNPPyQEAAIAD&#13;&#10;AAAOAAAAAAAAAAAAAAAAAC4CAABkcnMvZTJvRG9jLnhtbFBLAQItABQABgAIAAAAIQC5Bf585gAA&#13;&#10;ABIBAAAPAAAAAAAAAAAAAAAAACMEAABkcnMvZG93bnJldi54bWxQSwUGAAAAAAQABADzAAAANgUA&#13;&#10;AAAA&#13;&#10;" filled="f" stroked="f">
                <v:path arrowok="t"/>
                <v:textbox inset="0,0,0,0">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40672" behindDoc="1" locked="0" layoutInCell="1" allowOverlap="1" wp14:anchorId="3F7B8B32" wp14:editId="0197E385">
                <wp:simplePos x="0" y="0"/>
                <wp:positionH relativeFrom="page">
                  <wp:posOffset>5959475</wp:posOffset>
                </wp:positionH>
                <wp:positionV relativeFrom="page">
                  <wp:posOffset>9069705</wp:posOffset>
                </wp:positionV>
                <wp:extent cx="107950" cy="288290"/>
                <wp:effectExtent l="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795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B8B32" id="Text Box 112" o:spid="_x0000_s1030" type="#_x0000_t202" style="position:absolute;margin-left:469.25pt;margin-top:714.15pt;width:8.5pt;height:22.7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6C6ryQEAAIADAAAOAAAAZHJzL2Uyb0RvYy54bWysU9uO0zAQfUfiHyy/02QrLt2o6QpYLUJa&#13;&#10;LtLCBziO3VgkHjPjNilfz9hpulzeEC/W2DM+PufMeHszDb04GiQHvpZXq1IK4zW0zu9r+fXL3bON&#13;&#10;FBSVb1UP3tTyZEje7J4+2Y6hMmvooG8NCgbxVI2hll2MoSoK0p0ZFK0gGM9JCzioyFvcFy2qkdGH&#13;&#10;vliX5ctiBGwDgjZEfHo7J+Uu41trdPxkLZko+loyt5hXzGuT1mK3VdUeVeicPtNQ/8BiUM7zoxeo&#13;&#10;WxWVOKD7C2pwGoHAxpWGoQBrnTZZA6u5Kv9Q89CpYLIWNofCxSb6f7D64/EhfEYRpzcwcQOzCAr3&#13;&#10;oL8Re1OMgapzTfKUKkrVzfgBWu6mOkTINyaLQ5LPggTDsNOni7tmikIn7PLV9QvOaE6tN5v1dXa/&#13;&#10;UNVyOSDFdwYGkYJaIjcvg6vjPcVERlVLSXrLw53r+9zA3v92wIXpJJNPfGfmcWom4dpaPk9dT1oa&#13;&#10;aE+sBmEeCx5jDjrAH1KMPBK1pO8HhUaK/r1nz9P8LAEuQbMEymu+WssoxRy+jfOcHQK6fcfIs7ke&#13;&#10;XrNr1mVFjyzOdLnNWeh5JNMc/brPVY8fZ/cTAAD//wMAUEsDBBQABgAIAAAAIQCKWIcw5gAAABIB&#13;&#10;AAAPAAAAZHJzL2Rvd25yZXYueG1sTE9BTsMwELwj8QdrkbhRh4SQNI1ToVYVB9RDC5V6dGMTR8R2&#13;&#10;ZLup+3u2J7istDOzszP1MuqBTNL53hoGz7MEiDStFb3pGHx9bp5KID5wI/hgjWRwlR6Wzf1dzSth&#13;&#10;L2Ynp33oCJoYX3EGKoSxotS3SmruZ3aUBrlv6zQPuLqOCscvaK4HmibJK9W8N/hB8VGulGx/9mfN&#13;&#10;4LAaNx/xqPh2ysX7Oi12V9dGxh4f4nqB420BJMgY/i7g1gHzQ4PBTvZshCcDg3lW5ihF4iUtMyAo&#13;&#10;mec5QqcbVGQF0Kam/6s0vwAAAP//AwBQSwECLQAUAAYACAAAACEAtoM4kv4AAADhAQAAEwAAAAAA&#13;&#10;AAAAAAAAAAAAAAAAW0NvbnRlbnRfVHlwZXNdLnhtbFBLAQItABQABgAIAAAAIQA4/SH/1gAAAJQB&#13;&#10;AAALAAAAAAAAAAAAAAAAAC8BAABfcmVscy8ucmVsc1BLAQItABQABgAIAAAAIQAE6C6ryQEAAIAD&#13;&#10;AAAOAAAAAAAAAAAAAAAAAC4CAABkcnMvZTJvRG9jLnhtbFBLAQItABQABgAIAAAAIQCKWIcw5gAA&#13;&#10;ABIBAAAPAAAAAAAAAAAAAAAAACMEAABkcnMvZG93bnJldi54bWxQSwUGAAAAAAQABADzAAAANgUA&#13;&#10;AAAA&#13;&#10;" filled="f" stroked="f">
                <v:path arrowok="t"/>
                <v:textbox inset="0,0,0,0">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61152" behindDoc="1" locked="0" layoutInCell="1" allowOverlap="1" wp14:anchorId="3B001D70" wp14:editId="0E762D67">
                <wp:simplePos x="0" y="0"/>
                <wp:positionH relativeFrom="page">
                  <wp:posOffset>6067425</wp:posOffset>
                </wp:positionH>
                <wp:positionV relativeFrom="page">
                  <wp:posOffset>9069705</wp:posOffset>
                </wp:positionV>
                <wp:extent cx="108585" cy="28829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58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01D70" id="Text Box 111" o:spid="_x0000_s1031" type="#_x0000_t202" style="position:absolute;margin-left:477.75pt;margin-top:714.15pt;width:8.55pt;height:22.7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uuHyQEAAIADAAAOAAAAZHJzL2Uyb0RvYy54bWysU9uO0zAQfUfiHyy/02QrFZWo6QpYLUJa&#13;&#10;LtLCBziO3VgkHjPjNilfz9hpulzeEC/WxB4fn3PmZHc7Db04GSQHvpY3q1IK4zW0zh9q+fXL/Yut&#13;&#10;FBSVb1UP3tTybEje7p8/242hMmvooG8NCgbxVI2hll2MoSoK0p0ZFK0gGM+HFnBQkT/xULSoRkYf&#13;&#10;+mJdli+LEbANCNoQ8e7dfCj3Gd9ao+Mna8lE0deSucW8Yl6btBb7naoOqELn9IWG+gcWg3KeH71C&#13;&#10;3amoxBHdX1CD0wgENq40DAVY67TJGljNTfmHmsdOBZO1sDkUrjbR/4PVH0+P4TOKOL2BiQeYRVB4&#13;&#10;AP2N2JtiDFRdepKnVFHqbsYP0PI01TFCvjFZHJJ8FiQYhp0+X901UxQ6YZfbzXYjheaj9Xa7fpXd&#13;&#10;L1S1XA5I8Z2BQaSilsjDy+Dq9EAxkVHV0pLe8nDv+j4PsPe/bXBj2snkE9+ZeZyaSbi2lps09aSl&#13;&#10;gfbMahDmWHCMuegAf0gxciRqSd+PCo0U/XvPnqf8LAUuRbMUymu+WssoxVy+jXPOjgHdoWPk2VwP&#13;&#10;r9k167KiJxYXujzmLPQSyZSjX79z19OPs/8JAAD//wMAUEsDBBQABgAIAAAAIQBa52rt5gAAABIB&#13;&#10;AAAPAAAAZHJzL2Rvd25yZXYueG1sTE89b8IwEN0r9T9YV6lbcRoaAiEOqkCoA+oAbaWOJnbjqPE5&#13;&#10;ik0w/77HRJeT7t6791Guou3YqAffOhTwPEmAaaydarER8PmxfZoD80Gikp1DLeCiPayq+7tSFsqd&#13;&#10;ca/HQ2gYiaAvpAATQl9w7mujrfQT12sk7McNVgZah4arQZ5J3HY8TZIZt7JFcjCy12uj69/DyQr4&#13;&#10;WvfbXfw28n3M1NsmzfeXoY5CPD7EzZLG6xJY0DHcPuDagfJDRcGO7oTKs07AIssyohLwks6nwIiy&#13;&#10;yNMZsOP1lE9z4FXJ/1ep/gAAAP//AwBQSwECLQAUAAYACAAAACEAtoM4kv4AAADhAQAAEwAAAAAA&#13;&#10;AAAAAAAAAAAAAAAAW0NvbnRlbnRfVHlwZXNdLnhtbFBLAQItABQABgAIAAAAIQA4/SH/1gAAAJQB&#13;&#10;AAALAAAAAAAAAAAAAAAAAC8BAABfcmVscy8ucmVsc1BLAQItABQABgAIAAAAIQBQJuuHyQEAAIAD&#13;&#10;AAAOAAAAAAAAAAAAAAAAAC4CAABkcnMvZTJvRG9jLnhtbFBLAQItABQABgAIAAAAIQBa52rt5gAA&#13;&#10;ABIBAAAPAAAAAAAAAAAAAAAAACMEAABkcnMvZG93bnJldi54bWxQSwUGAAAAAAQABADzAAAANgUA&#13;&#10;AAAA&#13;&#10;" filled="f" stroked="f">
                <v:path arrowok="t"/>
                <v:textbox inset="0,0,0,0">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v:textbox>
                <w10:wrap anchorx="page" anchory="page"/>
              </v:shape>
            </w:pict>
          </mc:Fallback>
        </mc:AlternateContent>
      </w:r>
      <w:r w:rsidR="00652A3D" w:rsidRPr="01A2B617">
        <w:rPr>
          <w:sz w:val="2"/>
          <w:szCs w:val="2"/>
        </w:rPr>
        <w:t>down</w:t>
      </w:r>
    </w:p>
    <w:p w14:paraId="1CF9288E" w14:textId="343E33A0" w:rsidR="00390CF0" w:rsidRPr="00D93835" w:rsidRDefault="00390CF0" w:rsidP="00553584">
      <w:pPr>
        <w:pStyle w:val="Heading1"/>
        <w:rPr>
          <w:szCs w:val="16"/>
        </w:rPr>
      </w:pPr>
      <w:bookmarkStart w:id="1" w:name="_Toc134023268"/>
      <w:bookmarkStart w:id="2" w:name="_Toc134023321"/>
      <w:bookmarkStart w:id="3" w:name="_Toc163467864"/>
      <w:bookmarkStart w:id="4" w:name="_Toc163561563"/>
      <w:bookmarkStart w:id="5" w:name="_Toc166069443"/>
      <w:bookmarkStart w:id="6" w:name="_Toc166232381"/>
      <w:bookmarkStart w:id="7" w:name="_Toc220414093"/>
      <w:bookmarkStart w:id="8" w:name="_Toc222401465"/>
      <w:bookmarkStart w:id="9" w:name="_Toc231219475"/>
      <w:bookmarkStart w:id="10" w:name="_Toc231219591"/>
      <w:r w:rsidRPr="00D93835">
        <w:rPr>
          <w:szCs w:val="16"/>
        </w:rPr>
        <w:lastRenderedPageBreak/>
        <w:t>Table of Contents</w:t>
      </w:r>
      <w:bookmarkEnd w:id="1"/>
      <w:bookmarkEnd w:id="2"/>
      <w:bookmarkEnd w:id="3"/>
      <w:bookmarkEnd w:id="4"/>
      <w:bookmarkEnd w:id="5"/>
      <w:bookmarkEnd w:id="6"/>
      <w:bookmarkEnd w:id="7"/>
      <w:bookmarkEnd w:id="8"/>
      <w:bookmarkEnd w:id="9"/>
      <w:bookmarkEnd w:id="10"/>
    </w:p>
    <w:bookmarkStart w:id="11" w:name="_Toc222727087"/>
    <w:bookmarkEnd w:id="0"/>
    <w:p w14:paraId="03AC5B98" w14:textId="40DDB225" w:rsidR="00AA3DA0" w:rsidRDefault="00AA3DA0" w:rsidP="00AA3DA0">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r>
        <w:rPr>
          <w:b w:val="0"/>
          <w:bCs w:val="0"/>
          <w:color w:val="262626" w:themeColor="text1"/>
          <w:sz w:val="22"/>
          <w:szCs w:val="22"/>
        </w:rPr>
        <w:fldChar w:fldCharType="begin"/>
      </w:r>
      <w:r>
        <w:rPr>
          <w:b w:val="0"/>
          <w:bCs w:val="0"/>
          <w:color w:val="262626" w:themeColor="text1"/>
          <w:sz w:val="22"/>
          <w:szCs w:val="22"/>
        </w:rPr>
        <w:instrText xml:space="preserve"> TOC \o "1-3" \h \z </w:instrText>
      </w:r>
      <w:r>
        <w:rPr>
          <w:b w:val="0"/>
          <w:bCs w:val="0"/>
          <w:color w:val="262626" w:themeColor="text1"/>
          <w:sz w:val="22"/>
          <w:szCs w:val="22"/>
        </w:rPr>
        <w:fldChar w:fldCharType="separate"/>
      </w:r>
    </w:p>
    <w:p w14:paraId="06427DBF" w14:textId="338D5A16" w:rsidR="00AA3DA0" w:rsidRDefault="00AA3DA0" w:rsidP="00AA3DA0">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1219592" w:history="1">
        <w:r w:rsidRPr="00596289">
          <w:rPr>
            <w:rStyle w:val="Hyperlink"/>
          </w:rPr>
          <w:t>Executive Summary</w:t>
        </w:r>
        <w:r>
          <w:rPr>
            <w:webHidden/>
          </w:rPr>
          <w:tab/>
        </w:r>
        <w:r>
          <w:rPr>
            <w:webHidden/>
          </w:rPr>
          <w:fldChar w:fldCharType="begin"/>
        </w:r>
        <w:r>
          <w:rPr>
            <w:webHidden/>
          </w:rPr>
          <w:instrText xml:space="preserve"> PAGEREF _Toc231219592 \h </w:instrText>
        </w:r>
        <w:r>
          <w:rPr>
            <w:webHidden/>
          </w:rPr>
        </w:r>
        <w:r>
          <w:rPr>
            <w:webHidden/>
          </w:rPr>
          <w:fldChar w:fldCharType="separate"/>
        </w:r>
        <w:r>
          <w:rPr>
            <w:webHidden/>
          </w:rPr>
          <w:t>3</w:t>
        </w:r>
        <w:r>
          <w:rPr>
            <w:webHidden/>
          </w:rPr>
          <w:fldChar w:fldCharType="end"/>
        </w:r>
      </w:hyperlink>
    </w:p>
    <w:p w14:paraId="3FDEC7F7" w14:textId="515D5365"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593" w:history="1">
        <w:r w:rsidRPr="00AA3DA0">
          <w:rPr>
            <w:rStyle w:val="Hyperlink"/>
          </w:rPr>
          <w:t>ReviewRight Overview</w:t>
        </w:r>
        <w:r w:rsidRPr="00AA3DA0">
          <w:rPr>
            <w:webHidden/>
          </w:rPr>
          <w:tab/>
        </w:r>
        <w:r w:rsidRPr="00AA3DA0">
          <w:rPr>
            <w:webHidden/>
          </w:rPr>
          <w:fldChar w:fldCharType="begin"/>
        </w:r>
        <w:r w:rsidRPr="00AA3DA0">
          <w:rPr>
            <w:webHidden/>
          </w:rPr>
          <w:instrText xml:space="preserve"> PAGEREF _Toc231219593 \h </w:instrText>
        </w:r>
        <w:r w:rsidRPr="00AA3DA0">
          <w:rPr>
            <w:webHidden/>
          </w:rPr>
        </w:r>
        <w:r w:rsidRPr="00AA3DA0">
          <w:rPr>
            <w:webHidden/>
          </w:rPr>
          <w:fldChar w:fldCharType="separate"/>
        </w:r>
        <w:r w:rsidRPr="00AA3DA0">
          <w:rPr>
            <w:webHidden/>
          </w:rPr>
          <w:t>3</w:t>
        </w:r>
        <w:r w:rsidRPr="00AA3DA0">
          <w:rPr>
            <w:webHidden/>
          </w:rPr>
          <w:fldChar w:fldCharType="end"/>
        </w:r>
      </w:hyperlink>
    </w:p>
    <w:p w14:paraId="60AA1A12" w14:textId="51F3220F"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594" w:history="1">
        <w:r w:rsidRPr="00AA3DA0">
          <w:rPr>
            <w:rStyle w:val="Hyperlink"/>
          </w:rPr>
          <w:t>ReviewRight Match AI</w:t>
        </w:r>
        <w:r w:rsidRPr="00AA3DA0">
          <w:rPr>
            <w:webHidden/>
          </w:rPr>
          <w:tab/>
        </w:r>
        <w:r w:rsidRPr="00AA3DA0">
          <w:rPr>
            <w:webHidden/>
          </w:rPr>
          <w:fldChar w:fldCharType="begin"/>
        </w:r>
        <w:r w:rsidRPr="00AA3DA0">
          <w:rPr>
            <w:webHidden/>
          </w:rPr>
          <w:instrText xml:space="preserve"> PAGEREF _Toc231219594 \h </w:instrText>
        </w:r>
        <w:r w:rsidRPr="00AA3DA0">
          <w:rPr>
            <w:webHidden/>
          </w:rPr>
        </w:r>
        <w:r w:rsidRPr="00AA3DA0">
          <w:rPr>
            <w:webHidden/>
          </w:rPr>
          <w:fldChar w:fldCharType="separate"/>
        </w:r>
        <w:r w:rsidRPr="00AA3DA0">
          <w:rPr>
            <w:webHidden/>
          </w:rPr>
          <w:t>3</w:t>
        </w:r>
        <w:r w:rsidRPr="00AA3DA0">
          <w:rPr>
            <w:webHidden/>
          </w:rPr>
          <w:fldChar w:fldCharType="end"/>
        </w:r>
      </w:hyperlink>
    </w:p>
    <w:p w14:paraId="78B703C5" w14:textId="652C99D3"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595" w:history="1">
        <w:r w:rsidRPr="00AA3DA0">
          <w:rPr>
            <w:rStyle w:val="Hyperlink"/>
          </w:rPr>
          <w:t>Remote Review</w:t>
        </w:r>
        <w:r w:rsidRPr="00AA3DA0">
          <w:rPr>
            <w:webHidden/>
          </w:rPr>
          <w:tab/>
        </w:r>
        <w:r w:rsidRPr="00AA3DA0">
          <w:rPr>
            <w:webHidden/>
          </w:rPr>
          <w:fldChar w:fldCharType="begin"/>
        </w:r>
        <w:r w:rsidRPr="00AA3DA0">
          <w:rPr>
            <w:webHidden/>
          </w:rPr>
          <w:instrText xml:space="preserve"> PAGEREF _Toc231219595 \h </w:instrText>
        </w:r>
        <w:r w:rsidRPr="00AA3DA0">
          <w:rPr>
            <w:webHidden/>
          </w:rPr>
        </w:r>
        <w:r w:rsidRPr="00AA3DA0">
          <w:rPr>
            <w:webHidden/>
          </w:rPr>
          <w:fldChar w:fldCharType="separate"/>
        </w:r>
        <w:r w:rsidRPr="00AA3DA0">
          <w:rPr>
            <w:webHidden/>
          </w:rPr>
          <w:t>3</w:t>
        </w:r>
        <w:r w:rsidRPr="00AA3DA0">
          <w:rPr>
            <w:webHidden/>
          </w:rPr>
          <w:fldChar w:fldCharType="end"/>
        </w:r>
      </w:hyperlink>
    </w:p>
    <w:p w14:paraId="2018979A" w14:textId="1D79EE1D" w:rsidR="00AA3DA0" w:rsidRDefault="00AA3DA0" w:rsidP="00AA3DA0">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1219596" w:history="1">
        <w:r w:rsidRPr="00596289">
          <w:rPr>
            <w:rStyle w:val="Hyperlink"/>
          </w:rPr>
          <w:t>Key Benefits</w:t>
        </w:r>
        <w:r>
          <w:rPr>
            <w:webHidden/>
          </w:rPr>
          <w:tab/>
        </w:r>
        <w:r>
          <w:rPr>
            <w:webHidden/>
          </w:rPr>
          <w:fldChar w:fldCharType="begin"/>
        </w:r>
        <w:r>
          <w:rPr>
            <w:webHidden/>
          </w:rPr>
          <w:instrText xml:space="preserve"> PAGEREF _Toc231219596 \h </w:instrText>
        </w:r>
        <w:r>
          <w:rPr>
            <w:webHidden/>
          </w:rPr>
        </w:r>
        <w:r>
          <w:rPr>
            <w:webHidden/>
          </w:rPr>
          <w:fldChar w:fldCharType="separate"/>
        </w:r>
        <w:r>
          <w:rPr>
            <w:webHidden/>
          </w:rPr>
          <w:t>4</w:t>
        </w:r>
        <w:r>
          <w:rPr>
            <w:webHidden/>
          </w:rPr>
          <w:fldChar w:fldCharType="end"/>
        </w:r>
      </w:hyperlink>
    </w:p>
    <w:p w14:paraId="6A7CAC29" w14:textId="34AEF0CC"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597" w:history="1">
        <w:r w:rsidRPr="00AA3DA0">
          <w:rPr>
            <w:rStyle w:val="Hyperlink"/>
          </w:rPr>
          <w:t>Higher-Performance Reviews and Better Quality</w:t>
        </w:r>
        <w:r w:rsidRPr="00AA3DA0">
          <w:rPr>
            <w:webHidden/>
          </w:rPr>
          <w:tab/>
        </w:r>
        <w:r w:rsidRPr="00AA3DA0">
          <w:rPr>
            <w:webHidden/>
          </w:rPr>
          <w:fldChar w:fldCharType="begin"/>
        </w:r>
        <w:r w:rsidRPr="00AA3DA0">
          <w:rPr>
            <w:webHidden/>
          </w:rPr>
          <w:instrText xml:space="preserve"> PAGEREF _Toc231219597 \h </w:instrText>
        </w:r>
        <w:r w:rsidRPr="00AA3DA0">
          <w:rPr>
            <w:webHidden/>
          </w:rPr>
        </w:r>
        <w:r w:rsidRPr="00AA3DA0">
          <w:rPr>
            <w:webHidden/>
          </w:rPr>
          <w:fldChar w:fldCharType="separate"/>
        </w:r>
        <w:r w:rsidRPr="00AA3DA0">
          <w:rPr>
            <w:webHidden/>
          </w:rPr>
          <w:t>4</w:t>
        </w:r>
        <w:r w:rsidRPr="00AA3DA0">
          <w:rPr>
            <w:webHidden/>
          </w:rPr>
          <w:fldChar w:fldCharType="end"/>
        </w:r>
      </w:hyperlink>
    </w:p>
    <w:p w14:paraId="4BE58A18" w14:textId="7CDCF38E"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598" w:history="1">
        <w:r w:rsidRPr="00AA3DA0">
          <w:rPr>
            <w:rStyle w:val="Hyperlink"/>
          </w:rPr>
          <w:t>Achieve Significant Cost Savings</w:t>
        </w:r>
        <w:r w:rsidRPr="00AA3DA0">
          <w:rPr>
            <w:webHidden/>
          </w:rPr>
          <w:tab/>
        </w:r>
        <w:r w:rsidRPr="00AA3DA0">
          <w:rPr>
            <w:webHidden/>
          </w:rPr>
          <w:fldChar w:fldCharType="begin"/>
        </w:r>
        <w:r w:rsidRPr="00AA3DA0">
          <w:rPr>
            <w:webHidden/>
          </w:rPr>
          <w:instrText xml:space="preserve"> PAGEREF _Toc231219598 \h </w:instrText>
        </w:r>
        <w:r w:rsidRPr="00AA3DA0">
          <w:rPr>
            <w:webHidden/>
          </w:rPr>
        </w:r>
        <w:r w:rsidRPr="00AA3DA0">
          <w:rPr>
            <w:webHidden/>
          </w:rPr>
          <w:fldChar w:fldCharType="separate"/>
        </w:r>
        <w:r w:rsidRPr="00AA3DA0">
          <w:rPr>
            <w:webHidden/>
          </w:rPr>
          <w:t>4</w:t>
        </w:r>
        <w:r w:rsidRPr="00AA3DA0">
          <w:rPr>
            <w:webHidden/>
          </w:rPr>
          <w:fldChar w:fldCharType="end"/>
        </w:r>
      </w:hyperlink>
    </w:p>
    <w:p w14:paraId="3FEF9575" w14:textId="016CBFC2"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599" w:history="1">
        <w:r w:rsidRPr="00AA3DA0">
          <w:rPr>
            <w:rStyle w:val="Hyperlink"/>
          </w:rPr>
          <w:t>Complete More with Fewer Resources</w:t>
        </w:r>
        <w:r w:rsidRPr="00AA3DA0">
          <w:rPr>
            <w:webHidden/>
          </w:rPr>
          <w:tab/>
        </w:r>
        <w:r w:rsidRPr="00AA3DA0">
          <w:rPr>
            <w:webHidden/>
          </w:rPr>
          <w:fldChar w:fldCharType="begin"/>
        </w:r>
        <w:r w:rsidRPr="00AA3DA0">
          <w:rPr>
            <w:webHidden/>
          </w:rPr>
          <w:instrText xml:space="preserve"> PAGEREF _Toc231219599 \h </w:instrText>
        </w:r>
        <w:r w:rsidRPr="00AA3DA0">
          <w:rPr>
            <w:webHidden/>
          </w:rPr>
        </w:r>
        <w:r w:rsidRPr="00AA3DA0">
          <w:rPr>
            <w:webHidden/>
          </w:rPr>
          <w:fldChar w:fldCharType="separate"/>
        </w:r>
        <w:r w:rsidRPr="00AA3DA0">
          <w:rPr>
            <w:webHidden/>
          </w:rPr>
          <w:t>4</w:t>
        </w:r>
        <w:r w:rsidRPr="00AA3DA0">
          <w:rPr>
            <w:webHidden/>
          </w:rPr>
          <w:fldChar w:fldCharType="end"/>
        </w:r>
      </w:hyperlink>
    </w:p>
    <w:p w14:paraId="65458211" w14:textId="12ED223E"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0" w:history="1">
        <w:r w:rsidRPr="00AA3DA0">
          <w:rPr>
            <w:rStyle w:val="Hyperlink"/>
          </w:rPr>
          <w:t>Rapid Assembly of Review Teams and Higher Rates of Reviewer Retention</w:t>
        </w:r>
        <w:r w:rsidRPr="00AA3DA0">
          <w:rPr>
            <w:webHidden/>
          </w:rPr>
          <w:tab/>
        </w:r>
        <w:r w:rsidRPr="00AA3DA0">
          <w:rPr>
            <w:webHidden/>
          </w:rPr>
          <w:fldChar w:fldCharType="begin"/>
        </w:r>
        <w:r w:rsidRPr="00AA3DA0">
          <w:rPr>
            <w:webHidden/>
          </w:rPr>
          <w:instrText xml:space="preserve"> PAGEREF _Toc231219600 \h </w:instrText>
        </w:r>
        <w:r w:rsidRPr="00AA3DA0">
          <w:rPr>
            <w:webHidden/>
          </w:rPr>
        </w:r>
        <w:r w:rsidRPr="00AA3DA0">
          <w:rPr>
            <w:webHidden/>
          </w:rPr>
          <w:fldChar w:fldCharType="separate"/>
        </w:r>
        <w:r w:rsidRPr="00AA3DA0">
          <w:rPr>
            <w:webHidden/>
          </w:rPr>
          <w:t>4</w:t>
        </w:r>
        <w:r w:rsidRPr="00AA3DA0">
          <w:rPr>
            <w:webHidden/>
          </w:rPr>
          <w:fldChar w:fldCharType="end"/>
        </w:r>
      </w:hyperlink>
    </w:p>
    <w:p w14:paraId="369BBAD7" w14:textId="02F37F12" w:rsidR="00AA3DA0" w:rsidRP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1" w:history="1">
        <w:r w:rsidRPr="00AA3DA0">
          <w:rPr>
            <w:rStyle w:val="Hyperlink"/>
          </w:rPr>
          <w:t>Seamless Integration with  All ReviewRight Services</w:t>
        </w:r>
        <w:r w:rsidRPr="00AA3DA0">
          <w:rPr>
            <w:webHidden/>
          </w:rPr>
          <w:tab/>
        </w:r>
        <w:r w:rsidRPr="00AA3DA0">
          <w:rPr>
            <w:webHidden/>
          </w:rPr>
          <w:fldChar w:fldCharType="begin"/>
        </w:r>
        <w:r w:rsidRPr="00AA3DA0">
          <w:rPr>
            <w:webHidden/>
          </w:rPr>
          <w:instrText xml:space="preserve"> PAGEREF _Toc231219601 \h </w:instrText>
        </w:r>
        <w:r w:rsidRPr="00AA3DA0">
          <w:rPr>
            <w:webHidden/>
          </w:rPr>
        </w:r>
        <w:r w:rsidRPr="00AA3DA0">
          <w:rPr>
            <w:webHidden/>
          </w:rPr>
          <w:fldChar w:fldCharType="separate"/>
        </w:r>
        <w:r w:rsidRPr="00AA3DA0">
          <w:rPr>
            <w:webHidden/>
          </w:rPr>
          <w:t>4</w:t>
        </w:r>
        <w:r w:rsidRPr="00AA3DA0">
          <w:rPr>
            <w:webHidden/>
          </w:rPr>
          <w:fldChar w:fldCharType="end"/>
        </w:r>
      </w:hyperlink>
    </w:p>
    <w:p w14:paraId="0F5B9CD4" w14:textId="10C3A43C" w:rsidR="00AA3DA0" w:rsidRDefault="00AA3DA0" w:rsidP="00AA3DA0">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1219602" w:history="1">
        <w:r w:rsidRPr="00596289">
          <w:rPr>
            <w:rStyle w:val="Hyperlink"/>
          </w:rPr>
          <w:t>Description of Services</w:t>
        </w:r>
        <w:r>
          <w:rPr>
            <w:webHidden/>
          </w:rPr>
          <w:tab/>
        </w:r>
        <w:r>
          <w:rPr>
            <w:webHidden/>
          </w:rPr>
          <w:fldChar w:fldCharType="begin"/>
        </w:r>
        <w:r>
          <w:rPr>
            <w:webHidden/>
          </w:rPr>
          <w:instrText xml:space="preserve"> PAGEREF _Toc231219602 \h </w:instrText>
        </w:r>
        <w:r>
          <w:rPr>
            <w:webHidden/>
          </w:rPr>
        </w:r>
        <w:r>
          <w:rPr>
            <w:webHidden/>
          </w:rPr>
          <w:fldChar w:fldCharType="separate"/>
        </w:r>
        <w:r>
          <w:rPr>
            <w:webHidden/>
          </w:rPr>
          <w:t>4</w:t>
        </w:r>
        <w:r>
          <w:rPr>
            <w:webHidden/>
          </w:rPr>
          <w:fldChar w:fldCharType="end"/>
        </w:r>
      </w:hyperlink>
    </w:p>
    <w:p w14:paraId="489C38DF" w14:textId="1E3C53A2" w:rsid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3" w:history="1">
        <w:r w:rsidRPr="00596289">
          <w:rPr>
            <w:rStyle w:val="Hyperlink"/>
          </w:rPr>
          <w:t>ReviewRight Virtual</w:t>
        </w:r>
        <w:r>
          <w:rPr>
            <w:webHidden/>
          </w:rPr>
          <w:tab/>
        </w:r>
        <w:r>
          <w:rPr>
            <w:webHidden/>
          </w:rPr>
          <w:fldChar w:fldCharType="begin"/>
        </w:r>
        <w:r>
          <w:rPr>
            <w:webHidden/>
          </w:rPr>
          <w:instrText xml:space="preserve"> PAGEREF _Toc231219603 \h </w:instrText>
        </w:r>
        <w:r>
          <w:rPr>
            <w:webHidden/>
          </w:rPr>
        </w:r>
        <w:r>
          <w:rPr>
            <w:webHidden/>
          </w:rPr>
          <w:fldChar w:fldCharType="separate"/>
        </w:r>
        <w:r>
          <w:rPr>
            <w:webHidden/>
          </w:rPr>
          <w:t>5</w:t>
        </w:r>
        <w:r>
          <w:rPr>
            <w:webHidden/>
          </w:rPr>
          <w:fldChar w:fldCharType="end"/>
        </w:r>
      </w:hyperlink>
    </w:p>
    <w:p w14:paraId="2C3EA445" w14:textId="297BF75A" w:rsid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4" w:history="1">
        <w:r w:rsidRPr="00596289">
          <w:rPr>
            <w:rStyle w:val="Hyperlink"/>
          </w:rPr>
          <w:t>ReviewRight Match AI</w:t>
        </w:r>
        <w:r>
          <w:rPr>
            <w:webHidden/>
          </w:rPr>
          <w:tab/>
        </w:r>
        <w:r>
          <w:rPr>
            <w:webHidden/>
          </w:rPr>
          <w:fldChar w:fldCharType="begin"/>
        </w:r>
        <w:r>
          <w:rPr>
            <w:webHidden/>
          </w:rPr>
          <w:instrText xml:space="preserve"> PAGEREF _Toc231219604 \h </w:instrText>
        </w:r>
        <w:r>
          <w:rPr>
            <w:webHidden/>
          </w:rPr>
        </w:r>
        <w:r>
          <w:rPr>
            <w:webHidden/>
          </w:rPr>
          <w:fldChar w:fldCharType="separate"/>
        </w:r>
        <w:r>
          <w:rPr>
            <w:webHidden/>
          </w:rPr>
          <w:t>7</w:t>
        </w:r>
        <w:r>
          <w:rPr>
            <w:webHidden/>
          </w:rPr>
          <w:fldChar w:fldCharType="end"/>
        </w:r>
      </w:hyperlink>
    </w:p>
    <w:p w14:paraId="7A30BC10" w14:textId="3A3E07F0" w:rsid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5" w:history="1">
        <w:r w:rsidRPr="00596289">
          <w:rPr>
            <w:rStyle w:val="Hyperlink"/>
          </w:rPr>
          <w:t>ReviewRight Protect (Data Breach Discovery, PII, PHI, and Disclosure Review Services)</w:t>
        </w:r>
        <w:r>
          <w:rPr>
            <w:webHidden/>
          </w:rPr>
          <w:tab/>
        </w:r>
        <w:r>
          <w:rPr>
            <w:webHidden/>
          </w:rPr>
          <w:fldChar w:fldCharType="begin"/>
        </w:r>
        <w:r>
          <w:rPr>
            <w:webHidden/>
          </w:rPr>
          <w:instrText xml:space="preserve"> PAGEREF _Toc231219605 \h </w:instrText>
        </w:r>
        <w:r>
          <w:rPr>
            <w:webHidden/>
          </w:rPr>
        </w:r>
        <w:r>
          <w:rPr>
            <w:webHidden/>
          </w:rPr>
          <w:fldChar w:fldCharType="separate"/>
        </w:r>
        <w:r>
          <w:rPr>
            <w:webHidden/>
          </w:rPr>
          <w:t>8</w:t>
        </w:r>
        <w:r>
          <w:rPr>
            <w:webHidden/>
          </w:rPr>
          <w:fldChar w:fldCharType="end"/>
        </w:r>
      </w:hyperlink>
    </w:p>
    <w:p w14:paraId="3AAB9937" w14:textId="789776C2" w:rsid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6" w:history="1">
        <w:r w:rsidRPr="00596289">
          <w:rPr>
            <w:rStyle w:val="Hyperlink"/>
          </w:rPr>
          <w:t>ReviewRight Translate</w:t>
        </w:r>
        <w:r>
          <w:rPr>
            <w:webHidden/>
          </w:rPr>
          <w:tab/>
        </w:r>
        <w:r>
          <w:rPr>
            <w:webHidden/>
          </w:rPr>
          <w:fldChar w:fldCharType="begin"/>
        </w:r>
        <w:r>
          <w:rPr>
            <w:webHidden/>
          </w:rPr>
          <w:instrText xml:space="preserve"> PAGEREF _Toc231219606 \h </w:instrText>
        </w:r>
        <w:r>
          <w:rPr>
            <w:webHidden/>
          </w:rPr>
        </w:r>
        <w:r>
          <w:rPr>
            <w:webHidden/>
          </w:rPr>
          <w:fldChar w:fldCharType="separate"/>
        </w:r>
        <w:r>
          <w:rPr>
            <w:webHidden/>
          </w:rPr>
          <w:t>8</w:t>
        </w:r>
        <w:r>
          <w:rPr>
            <w:webHidden/>
          </w:rPr>
          <w:fldChar w:fldCharType="end"/>
        </w:r>
      </w:hyperlink>
    </w:p>
    <w:p w14:paraId="64219FEE" w14:textId="3FC0FC04" w:rsid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7" w:history="1">
        <w:r w:rsidRPr="00596289">
          <w:rPr>
            <w:rStyle w:val="Hyperlink"/>
          </w:rPr>
          <w:t>ReviewRight Automate</w:t>
        </w:r>
        <w:r>
          <w:rPr>
            <w:webHidden/>
          </w:rPr>
          <w:tab/>
        </w:r>
        <w:r>
          <w:rPr>
            <w:webHidden/>
          </w:rPr>
          <w:fldChar w:fldCharType="begin"/>
        </w:r>
        <w:r>
          <w:rPr>
            <w:webHidden/>
          </w:rPr>
          <w:instrText xml:space="preserve"> PAGEREF _Toc231219607 \h </w:instrText>
        </w:r>
        <w:r>
          <w:rPr>
            <w:webHidden/>
          </w:rPr>
        </w:r>
        <w:r>
          <w:rPr>
            <w:webHidden/>
          </w:rPr>
          <w:fldChar w:fldCharType="separate"/>
        </w:r>
        <w:r>
          <w:rPr>
            <w:webHidden/>
          </w:rPr>
          <w:t>9</w:t>
        </w:r>
        <w:r>
          <w:rPr>
            <w:webHidden/>
          </w:rPr>
          <w:fldChar w:fldCharType="end"/>
        </w:r>
      </w:hyperlink>
    </w:p>
    <w:p w14:paraId="79015C34" w14:textId="7862ABA7" w:rsidR="00AA3DA0" w:rsidRPr="00AA3DA0" w:rsidRDefault="00AA3DA0" w:rsidP="00AA3DA0">
      <w:pPr>
        <w:pStyle w:val="TOC3"/>
        <w:ind w:left="540"/>
        <w:rPr>
          <w:rFonts w:asciiTheme="minorHAnsi" w:eastAsiaTheme="minorEastAsia" w:hAnsiTheme="minorHAnsi" w:cstheme="minorBidi"/>
          <w:color w:val="auto"/>
          <w:kern w:val="2"/>
          <w:sz w:val="24"/>
          <w:szCs w:val="24"/>
          <w:bdr w:val="none" w:sz="0" w:space="0" w:color="auto"/>
          <w14:ligatures w14:val="standardContextual"/>
        </w:rPr>
      </w:pPr>
      <w:r w:rsidRPr="00AA3DA0">
        <w:rPr>
          <w:rStyle w:val="Hyperlink"/>
        </w:rPr>
        <w:fldChar w:fldCharType="begin"/>
      </w:r>
      <w:r w:rsidRPr="00AA3DA0">
        <w:rPr>
          <w:rStyle w:val="Hyperlink"/>
        </w:rPr>
        <w:instrText xml:space="preserve"> </w:instrText>
      </w:r>
      <w:r w:rsidRPr="00AA3DA0">
        <w:instrText>HYPERLINK \l "_Toc231219608"</w:instrText>
      </w:r>
      <w:r w:rsidRPr="00AA3DA0">
        <w:rPr>
          <w:rStyle w:val="Hyperlink"/>
        </w:rPr>
        <w:instrText xml:space="preserve"> </w:instrText>
      </w:r>
      <w:r w:rsidRPr="00AA3DA0">
        <w:rPr>
          <w:rStyle w:val="Hyperlink"/>
        </w:rPr>
      </w:r>
      <w:r w:rsidRPr="00AA3DA0">
        <w:rPr>
          <w:rStyle w:val="Hyperlink"/>
        </w:rPr>
        <w:fldChar w:fldCharType="separate"/>
      </w:r>
      <w:r w:rsidRPr="00AA3DA0">
        <w:rPr>
          <w:rStyle w:val="Hyperlink"/>
        </w:rPr>
        <w:t>Analytics and Technology Assisted Review (TAR)</w:t>
      </w:r>
      <w:r w:rsidRPr="00AA3DA0">
        <w:rPr>
          <w:webHidden/>
        </w:rPr>
        <w:tab/>
      </w:r>
      <w:r w:rsidRPr="00AA3DA0">
        <w:rPr>
          <w:webHidden/>
        </w:rPr>
        <w:fldChar w:fldCharType="begin"/>
      </w:r>
      <w:r w:rsidRPr="00AA3DA0">
        <w:rPr>
          <w:webHidden/>
        </w:rPr>
        <w:instrText xml:space="preserve"> PAGEREF _Toc231219608 \h </w:instrText>
      </w:r>
      <w:r w:rsidRPr="00AA3DA0">
        <w:rPr>
          <w:webHidden/>
        </w:rPr>
      </w:r>
      <w:r w:rsidRPr="00AA3DA0">
        <w:rPr>
          <w:webHidden/>
        </w:rPr>
        <w:fldChar w:fldCharType="separate"/>
      </w:r>
      <w:r w:rsidRPr="00AA3DA0">
        <w:rPr>
          <w:webHidden/>
        </w:rPr>
        <w:t>9</w:t>
      </w:r>
      <w:r w:rsidRPr="00AA3DA0">
        <w:rPr>
          <w:webHidden/>
        </w:rPr>
        <w:fldChar w:fldCharType="end"/>
      </w:r>
      <w:r w:rsidRPr="00AA3DA0">
        <w:rPr>
          <w:rStyle w:val="Hyperlink"/>
        </w:rPr>
        <w:fldChar w:fldCharType="end"/>
      </w:r>
    </w:p>
    <w:p w14:paraId="443B2290" w14:textId="0BF377B8" w:rsid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09" w:history="1">
        <w:r w:rsidRPr="00596289">
          <w:rPr>
            <w:rStyle w:val="Hyperlink"/>
          </w:rPr>
          <w:t>Core Intelligence AI Review</w:t>
        </w:r>
        <w:r>
          <w:rPr>
            <w:webHidden/>
          </w:rPr>
          <w:tab/>
        </w:r>
        <w:r>
          <w:rPr>
            <w:webHidden/>
          </w:rPr>
          <w:fldChar w:fldCharType="begin"/>
        </w:r>
        <w:r>
          <w:rPr>
            <w:webHidden/>
          </w:rPr>
          <w:instrText xml:space="preserve"> PAGEREF _Toc231219609 \h </w:instrText>
        </w:r>
        <w:r>
          <w:rPr>
            <w:webHidden/>
          </w:rPr>
        </w:r>
        <w:r>
          <w:rPr>
            <w:webHidden/>
          </w:rPr>
          <w:fldChar w:fldCharType="separate"/>
        </w:r>
        <w:r>
          <w:rPr>
            <w:webHidden/>
          </w:rPr>
          <w:t>10</w:t>
        </w:r>
        <w:r>
          <w:rPr>
            <w:webHidden/>
          </w:rPr>
          <w:fldChar w:fldCharType="end"/>
        </w:r>
      </w:hyperlink>
    </w:p>
    <w:p w14:paraId="2BA9C8E7" w14:textId="5C923EED" w:rsidR="00AA3DA0" w:rsidRDefault="00AA3DA0" w:rsidP="00AA3DA0">
      <w:pPr>
        <w:pStyle w:val="TOC2"/>
        <w:rPr>
          <w:rFonts w:asciiTheme="minorHAnsi" w:eastAsiaTheme="minorEastAsia" w:hAnsiTheme="minorHAnsi" w:cstheme="minorBidi"/>
          <w:color w:val="auto"/>
          <w:kern w:val="2"/>
          <w:sz w:val="24"/>
          <w:szCs w:val="24"/>
          <w:bdr w:val="none" w:sz="0" w:space="0" w:color="auto"/>
          <w14:ligatures w14:val="standardContextual"/>
        </w:rPr>
      </w:pPr>
      <w:hyperlink w:anchor="_Toc231219610" w:history="1">
        <w:r w:rsidRPr="00596289">
          <w:rPr>
            <w:rStyle w:val="Hyperlink"/>
          </w:rPr>
          <w:t>ReviewRight Off-Shore</w:t>
        </w:r>
        <w:r>
          <w:rPr>
            <w:webHidden/>
          </w:rPr>
          <w:tab/>
        </w:r>
        <w:r>
          <w:rPr>
            <w:webHidden/>
          </w:rPr>
          <w:fldChar w:fldCharType="begin"/>
        </w:r>
        <w:r>
          <w:rPr>
            <w:webHidden/>
          </w:rPr>
          <w:instrText xml:space="preserve"> PAGEREF _Toc231219610 \h </w:instrText>
        </w:r>
        <w:r>
          <w:rPr>
            <w:webHidden/>
          </w:rPr>
        </w:r>
        <w:r>
          <w:rPr>
            <w:webHidden/>
          </w:rPr>
          <w:fldChar w:fldCharType="separate"/>
        </w:r>
        <w:r>
          <w:rPr>
            <w:webHidden/>
          </w:rPr>
          <w:t>11</w:t>
        </w:r>
        <w:r>
          <w:rPr>
            <w:webHidden/>
          </w:rPr>
          <w:fldChar w:fldCharType="end"/>
        </w:r>
      </w:hyperlink>
    </w:p>
    <w:p w14:paraId="2B8D108C" w14:textId="143A2811" w:rsidR="00AA3DA0" w:rsidRDefault="00AA3DA0" w:rsidP="00AA3DA0">
      <w:pPr>
        <w:pStyle w:val="TOC3"/>
        <w:ind w:left="540"/>
        <w:rPr>
          <w:rFonts w:asciiTheme="minorHAnsi" w:eastAsiaTheme="minorEastAsia" w:hAnsiTheme="minorHAnsi" w:cstheme="minorBidi"/>
          <w:i/>
          <w:iCs/>
          <w:color w:val="auto"/>
          <w:kern w:val="2"/>
          <w:sz w:val="24"/>
          <w:szCs w:val="24"/>
          <w:bdr w:val="none" w:sz="0" w:space="0" w:color="auto"/>
          <w14:ligatures w14:val="standardContextual"/>
        </w:rPr>
      </w:pPr>
      <w:hyperlink w:anchor="_Toc231219611" w:history="1">
        <w:r w:rsidRPr="00596289">
          <w:rPr>
            <w:rStyle w:val="Hyperlink"/>
          </w:rPr>
          <w:t>India-based. Globally Secure.</w:t>
        </w:r>
        <w:r>
          <w:rPr>
            <w:webHidden/>
          </w:rPr>
          <w:tab/>
        </w:r>
        <w:r>
          <w:rPr>
            <w:webHidden/>
          </w:rPr>
          <w:fldChar w:fldCharType="begin"/>
        </w:r>
        <w:r>
          <w:rPr>
            <w:webHidden/>
          </w:rPr>
          <w:instrText xml:space="preserve"> PAGEREF _Toc231219611 \h </w:instrText>
        </w:r>
        <w:r>
          <w:rPr>
            <w:webHidden/>
          </w:rPr>
        </w:r>
        <w:r>
          <w:rPr>
            <w:webHidden/>
          </w:rPr>
          <w:fldChar w:fldCharType="separate"/>
        </w:r>
        <w:r>
          <w:rPr>
            <w:webHidden/>
          </w:rPr>
          <w:t>11</w:t>
        </w:r>
        <w:r>
          <w:rPr>
            <w:webHidden/>
          </w:rPr>
          <w:fldChar w:fldCharType="end"/>
        </w:r>
      </w:hyperlink>
    </w:p>
    <w:p w14:paraId="5DC0A166" w14:textId="5D82D498" w:rsidR="00AA3DA0" w:rsidRDefault="00AA3DA0" w:rsidP="00AA3DA0">
      <w:pPr>
        <w:pStyle w:val="TOC3"/>
        <w:ind w:left="540"/>
        <w:rPr>
          <w:rFonts w:asciiTheme="minorHAnsi" w:eastAsiaTheme="minorEastAsia" w:hAnsiTheme="minorHAnsi" w:cstheme="minorBidi"/>
          <w:i/>
          <w:iCs/>
          <w:color w:val="auto"/>
          <w:kern w:val="2"/>
          <w:sz w:val="24"/>
          <w:szCs w:val="24"/>
          <w:bdr w:val="none" w:sz="0" w:space="0" w:color="auto"/>
          <w14:ligatures w14:val="standardContextual"/>
        </w:rPr>
      </w:pPr>
      <w:hyperlink w:anchor="_Toc231219612" w:history="1">
        <w:r w:rsidRPr="00596289">
          <w:rPr>
            <w:rStyle w:val="Hyperlink"/>
          </w:rPr>
          <w:t>Key Benefits of the Off-Shore Selection Process</w:t>
        </w:r>
        <w:r>
          <w:rPr>
            <w:webHidden/>
          </w:rPr>
          <w:tab/>
        </w:r>
        <w:r>
          <w:rPr>
            <w:webHidden/>
          </w:rPr>
          <w:fldChar w:fldCharType="begin"/>
        </w:r>
        <w:r>
          <w:rPr>
            <w:webHidden/>
          </w:rPr>
          <w:instrText xml:space="preserve"> PAGEREF _Toc231219612 \h </w:instrText>
        </w:r>
        <w:r>
          <w:rPr>
            <w:webHidden/>
          </w:rPr>
        </w:r>
        <w:r>
          <w:rPr>
            <w:webHidden/>
          </w:rPr>
          <w:fldChar w:fldCharType="separate"/>
        </w:r>
        <w:r>
          <w:rPr>
            <w:webHidden/>
          </w:rPr>
          <w:t>12</w:t>
        </w:r>
        <w:r>
          <w:rPr>
            <w:webHidden/>
          </w:rPr>
          <w:fldChar w:fldCharType="end"/>
        </w:r>
      </w:hyperlink>
    </w:p>
    <w:p w14:paraId="41FCBE64" w14:textId="736750F9" w:rsidR="00AA3DA0" w:rsidRDefault="00AA3DA0" w:rsidP="00AA3DA0">
      <w:pPr>
        <w:pStyle w:val="TOC3"/>
        <w:ind w:left="540"/>
        <w:rPr>
          <w:rFonts w:asciiTheme="minorHAnsi" w:eastAsiaTheme="minorEastAsia" w:hAnsiTheme="minorHAnsi" w:cstheme="minorBidi"/>
          <w:i/>
          <w:iCs/>
          <w:color w:val="auto"/>
          <w:kern w:val="2"/>
          <w:sz w:val="24"/>
          <w:szCs w:val="24"/>
          <w:bdr w:val="none" w:sz="0" w:space="0" w:color="auto"/>
          <w14:ligatures w14:val="standardContextual"/>
        </w:rPr>
      </w:pPr>
      <w:hyperlink w:anchor="_Toc231219613" w:history="1">
        <w:r w:rsidRPr="00596289">
          <w:rPr>
            <w:rStyle w:val="Hyperlink"/>
          </w:rPr>
          <w:t>Local Review Center. Global Remote Access.</w:t>
        </w:r>
        <w:r>
          <w:rPr>
            <w:webHidden/>
          </w:rPr>
          <w:tab/>
        </w:r>
        <w:r>
          <w:rPr>
            <w:webHidden/>
          </w:rPr>
          <w:fldChar w:fldCharType="begin"/>
        </w:r>
        <w:r>
          <w:rPr>
            <w:webHidden/>
          </w:rPr>
          <w:instrText xml:space="preserve"> PAGEREF _Toc231219613 \h </w:instrText>
        </w:r>
        <w:r>
          <w:rPr>
            <w:webHidden/>
          </w:rPr>
        </w:r>
        <w:r>
          <w:rPr>
            <w:webHidden/>
          </w:rPr>
          <w:fldChar w:fldCharType="separate"/>
        </w:r>
        <w:r>
          <w:rPr>
            <w:webHidden/>
          </w:rPr>
          <w:t>12</w:t>
        </w:r>
        <w:r>
          <w:rPr>
            <w:webHidden/>
          </w:rPr>
          <w:fldChar w:fldCharType="end"/>
        </w:r>
      </w:hyperlink>
    </w:p>
    <w:p w14:paraId="1820D13B" w14:textId="07723A06" w:rsidR="00AA3DA0" w:rsidRDefault="00AA3DA0" w:rsidP="00AA3DA0">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1219614" w:history="1">
        <w:r w:rsidRPr="00596289">
          <w:rPr>
            <w:rStyle w:val="Hyperlink"/>
          </w:rPr>
          <w:t>Pricing Schedule</w:t>
        </w:r>
        <w:r>
          <w:rPr>
            <w:webHidden/>
          </w:rPr>
          <w:tab/>
        </w:r>
        <w:r>
          <w:rPr>
            <w:webHidden/>
          </w:rPr>
          <w:fldChar w:fldCharType="begin"/>
        </w:r>
        <w:r>
          <w:rPr>
            <w:webHidden/>
          </w:rPr>
          <w:instrText xml:space="preserve"> PAGEREF _Toc231219614 \h </w:instrText>
        </w:r>
        <w:r>
          <w:rPr>
            <w:webHidden/>
          </w:rPr>
        </w:r>
        <w:r>
          <w:rPr>
            <w:webHidden/>
          </w:rPr>
          <w:fldChar w:fldCharType="separate"/>
        </w:r>
        <w:r>
          <w:rPr>
            <w:webHidden/>
          </w:rPr>
          <w:t>1</w:t>
        </w:r>
        <w:r>
          <w:rPr>
            <w:webHidden/>
          </w:rPr>
          <w:t>2</w:t>
        </w:r>
        <w:r>
          <w:rPr>
            <w:webHidden/>
          </w:rPr>
          <w:fldChar w:fldCharType="end"/>
        </w:r>
      </w:hyperlink>
    </w:p>
    <w:p w14:paraId="78FE4FBB" w14:textId="3E07822D" w:rsidR="00212240" w:rsidRDefault="00AA3DA0" w:rsidP="00AA3DA0">
      <w:pPr>
        <w:pStyle w:val="Body"/>
        <w:tabs>
          <w:tab w:val="right" w:leader="dot" w:pos="10080"/>
        </w:tabs>
      </w:pPr>
      <w:r>
        <w:rPr>
          <w:rFonts w:ascii="Arial" w:eastAsia="Arial Unicode MS" w:hAnsi="Arial" w:cs="Arial"/>
          <w:b/>
          <w:bCs/>
          <w:noProof/>
          <w:color w:val="262626" w:themeColor="text1"/>
          <w:w w:val="101"/>
          <w:sz w:val="22"/>
          <w:szCs w:val="22"/>
          <w:bdr w:val="nil"/>
        </w:rPr>
        <w:fldChar w:fldCharType="end"/>
      </w:r>
    </w:p>
    <w:p w14:paraId="3EF95B30" w14:textId="77777777" w:rsidR="00212240" w:rsidRDefault="00212240">
      <w:pPr>
        <w:rPr>
          <w:rFonts w:ascii="Arial" w:hAnsi="Arial" w:cs="Arial"/>
          <w:b/>
          <w:color w:val="005565"/>
          <w:sz w:val="40"/>
        </w:rPr>
      </w:pPr>
      <w:r>
        <w:rPr>
          <w:b/>
        </w:rPr>
        <w:br w:type="page"/>
      </w:r>
    </w:p>
    <w:p w14:paraId="34CA299B" w14:textId="4F45AC8C" w:rsidR="00FC00FB" w:rsidRPr="00B508C1" w:rsidRDefault="00FC00FB" w:rsidP="00FC00FB">
      <w:pPr>
        <w:pStyle w:val="Heading1"/>
      </w:pPr>
      <w:bookmarkStart w:id="12" w:name="_Toc231219592"/>
      <w:r w:rsidRPr="00B508C1">
        <w:lastRenderedPageBreak/>
        <w:t>Executive Summary</w:t>
      </w:r>
      <w:bookmarkEnd w:id="11"/>
      <w:bookmarkEnd w:id="12"/>
    </w:p>
    <w:p w14:paraId="6CDC6986" w14:textId="60336BC4" w:rsidR="00DB4B21" w:rsidRDefault="00FC00FB" w:rsidP="00DB4B21">
      <w:pPr>
        <w:pStyle w:val="BodyText"/>
      </w:pPr>
      <w:r w:rsidRPr="00137AB0">
        <w:t>HaystackID proposes to provide ReviewRight</w:t>
      </w:r>
      <w:bookmarkStart w:id="13" w:name="_Hlk166328885"/>
      <w:r w:rsidRPr="00B508C1">
        <w:rPr>
          <w:vertAlign w:val="superscript"/>
        </w:rPr>
        <w:t>®</w:t>
      </w:r>
      <w:bookmarkEnd w:id="13"/>
      <w:r w:rsidRPr="00137AB0">
        <w:t xml:space="preserve"> document review services for [</w:t>
      </w:r>
      <w:r w:rsidRPr="00137AB0">
        <w:rPr>
          <w:highlight w:val="yellow"/>
        </w:rPr>
        <w:t>CLIENT]</w:t>
      </w:r>
      <w:r w:rsidRPr="00137AB0">
        <w:t>. ReviewRight, which is described below, provides the most advanced, defensible</w:t>
      </w:r>
      <w:r>
        <w:t>,</w:t>
      </w:r>
      <w:r w:rsidRPr="00137AB0">
        <w:t xml:space="preserve"> and cost-effective process available in the electronic discovery industry today for document review. ReviewRight uses a secure remote infrastructure to provide immediate mobilization of the </w:t>
      </w:r>
      <w:r>
        <w:t>best-qualified</w:t>
      </w:r>
      <w:r w:rsidRPr="00137AB0">
        <w:t xml:space="preserve"> and available reviewers</w:t>
      </w:r>
      <w:r>
        <w:t>, regardless of language or location, through a process that requires skills testing, assessment, ratings,</w:t>
      </w:r>
      <w:r w:rsidRPr="00137AB0">
        <w:t xml:space="preserve"> and classification of reviewers. </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1795"/>
        <w:gridCol w:w="8285"/>
      </w:tblGrid>
      <w:tr w:rsidR="00DB4B21" w14:paraId="018080BE" w14:textId="77777777" w:rsidTr="00DB4B21">
        <w:tc>
          <w:tcPr>
            <w:tcW w:w="1795" w:type="dxa"/>
            <w:shd w:val="clear" w:color="auto" w:fill="005565"/>
            <w:tcMar>
              <w:top w:w="220" w:type="dxa"/>
              <w:left w:w="0" w:type="dxa"/>
              <w:bottom w:w="220" w:type="dxa"/>
              <w:right w:w="0" w:type="dxa"/>
            </w:tcMar>
          </w:tcPr>
          <w:p w14:paraId="5EC9281F" w14:textId="77777777" w:rsidR="00DB4B21" w:rsidRDefault="00DB4B21" w:rsidP="00DA66FF">
            <w:pPr>
              <w:spacing w:after="100"/>
              <w:jc w:val="center"/>
            </w:pPr>
            <w:r>
              <w:rPr>
                <w:noProof/>
              </w:rPr>
              <w:br/>
            </w:r>
            <w:r w:rsidRPr="00B33535">
              <w:rPr>
                <w:noProof/>
                <w:sz w:val="10"/>
                <w:szCs w:val="10"/>
              </w:rPr>
              <w:br/>
            </w:r>
            <w:r>
              <w:rPr>
                <w:noProof/>
              </w:rPr>
              <w:br/>
            </w:r>
            <w:r>
              <w:rPr>
                <w:noProof/>
              </w:rPr>
              <w:drawing>
                <wp:inline distT="0" distB="0" distL="0" distR="0" wp14:anchorId="11467628" wp14:editId="572FA489">
                  <wp:extent cx="685800" cy="685800"/>
                  <wp:effectExtent l="0" t="0" r="0" b="0"/>
                  <wp:docPr id="1848094748" name="Picture 1848094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685800" cy="685800"/>
                          </a:xfrm>
                          <a:prstGeom prst="rect">
                            <a:avLst/>
                          </a:prstGeom>
                        </pic:spPr>
                      </pic:pic>
                    </a:graphicData>
                  </a:graphic>
                </wp:inline>
              </w:drawing>
            </w:r>
          </w:p>
          <w:p w14:paraId="66152392" w14:textId="77777777" w:rsidR="00DB4B21" w:rsidRPr="00DB4B21" w:rsidRDefault="00DB4B21" w:rsidP="00DB4B21">
            <w:pPr>
              <w:pStyle w:val="Heading2"/>
              <w:jc w:val="center"/>
              <w:rPr>
                <w:b/>
                <w:bCs/>
                <w:sz w:val="22"/>
                <w:szCs w:val="22"/>
              </w:rPr>
            </w:pPr>
            <w:bookmarkStart w:id="14" w:name="_Toc231219593"/>
            <w:r w:rsidRPr="00DB4B21">
              <w:rPr>
                <w:b/>
                <w:bCs/>
                <w:color w:val="FFCA38"/>
                <w:sz w:val="22"/>
                <w:szCs w:val="22"/>
              </w:rPr>
              <w:t>ReviewRight Overview</w:t>
            </w:r>
            <w:bookmarkEnd w:id="14"/>
          </w:p>
        </w:tc>
        <w:tc>
          <w:tcPr>
            <w:tcW w:w="8285" w:type="dxa"/>
            <w:shd w:val="clear" w:color="auto" w:fill="E8F4F7"/>
            <w:tcMar>
              <w:top w:w="220" w:type="dxa"/>
              <w:left w:w="300" w:type="dxa"/>
              <w:bottom w:w="220" w:type="dxa"/>
              <w:right w:w="280" w:type="dxa"/>
            </w:tcMar>
          </w:tcPr>
          <w:p w14:paraId="540290F9" w14:textId="77777777" w:rsidR="00DB4B21" w:rsidRPr="00DB4B21" w:rsidRDefault="00DB4B21" w:rsidP="00DB4B21">
            <w:pPr>
              <w:ind w:left="-144"/>
              <w:rPr>
                <w:sz w:val="20"/>
                <w:szCs w:val="20"/>
              </w:rPr>
            </w:pPr>
            <w:r w:rsidRPr="00DB4B21">
              <w:rPr>
                <w:rFonts w:ascii="Arial" w:eastAsia="Arial" w:hAnsi="Arial" w:cs="Arial"/>
                <w:color w:val="1A1A2E"/>
                <w:sz w:val="20"/>
                <w:szCs w:val="20"/>
              </w:rPr>
              <w:t>HaystackID offers global managed review services powered by ReviewRight, the company’s proprietary technology that assesses and vets document review attorneys. Developed in 2011, ReviewRight is the industry’s gold standard for analyzing and matching document review skill sets to a client’s needs. The technology assesses not only a reviewer’s ability to analyze matter details and speed accurately but also matches their background and knowledge skills to the requirements of the matter, such as subject matter expertise, domain knowledge, and language fluency. With over 5,000 remote review matters and second requests completed globally and a network of more than 33,000 global attorneys within the ReviewRight platform, HaystackID provides the industry’s most powerful global solution for managed review. With the ability to augment internal resources, save time and cost, and allow for scalability, ReviewRight Match AI™ is an indispensable tool for professionals in the cybersecurity, information governance, and eDiscovery fields to ensure optimized and ongoing selection, staffing, and support for complex and high-velocity legal document reviews.</w:t>
            </w:r>
          </w:p>
        </w:tc>
      </w:tr>
      <w:tr w:rsidR="00DB4B21" w14:paraId="4134C097" w14:textId="77777777" w:rsidTr="00DB4B21">
        <w:tc>
          <w:tcPr>
            <w:tcW w:w="1795" w:type="dxa"/>
            <w:shd w:val="clear" w:color="auto" w:fill="005565"/>
            <w:tcMar>
              <w:top w:w="220" w:type="dxa"/>
              <w:left w:w="0" w:type="dxa"/>
              <w:bottom w:w="220" w:type="dxa"/>
              <w:right w:w="0" w:type="dxa"/>
            </w:tcMar>
          </w:tcPr>
          <w:p w14:paraId="39D7BC29" w14:textId="77777777" w:rsidR="00DB4B21" w:rsidRDefault="00DB4B21" w:rsidP="00DA66FF">
            <w:pPr>
              <w:spacing w:after="100"/>
              <w:jc w:val="center"/>
            </w:pPr>
            <w:r>
              <w:rPr>
                <w:noProof/>
              </w:rPr>
              <w:br/>
            </w:r>
            <w:r>
              <w:rPr>
                <w:noProof/>
              </w:rPr>
              <w:br/>
            </w:r>
            <w:r>
              <w:rPr>
                <w:noProof/>
              </w:rPr>
              <w:drawing>
                <wp:inline distT="0" distB="0" distL="0" distR="0" wp14:anchorId="59C80AF6" wp14:editId="6A596E7C">
                  <wp:extent cx="685800" cy="685800"/>
                  <wp:effectExtent l="0" t="0" r="0" b="0"/>
                  <wp:docPr id="247530397" name="Picture 24753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685800" cy="685800"/>
                          </a:xfrm>
                          <a:prstGeom prst="rect">
                            <a:avLst/>
                          </a:prstGeom>
                        </pic:spPr>
                      </pic:pic>
                    </a:graphicData>
                  </a:graphic>
                </wp:inline>
              </w:drawing>
            </w:r>
          </w:p>
          <w:p w14:paraId="245A4125" w14:textId="6350351F" w:rsidR="00DB4B21" w:rsidRPr="00DB4B21" w:rsidRDefault="00DB4B21" w:rsidP="00DB4B21">
            <w:pPr>
              <w:pStyle w:val="Heading2"/>
              <w:jc w:val="center"/>
              <w:rPr>
                <w:b/>
                <w:bCs/>
                <w:sz w:val="22"/>
                <w:szCs w:val="22"/>
              </w:rPr>
            </w:pPr>
            <w:bookmarkStart w:id="15" w:name="_Toc231219594"/>
            <w:r w:rsidRPr="00DB4B21">
              <w:rPr>
                <w:b/>
                <w:bCs/>
                <w:color w:val="FFCA38"/>
                <w:sz w:val="22"/>
                <w:szCs w:val="22"/>
              </w:rPr>
              <w:t>ReviewRight Match AI</w:t>
            </w:r>
            <w:bookmarkEnd w:id="15"/>
          </w:p>
        </w:tc>
        <w:tc>
          <w:tcPr>
            <w:tcW w:w="8285" w:type="dxa"/>
            <w:shd w:val="clear" w:color="auto" w:fill="E8F4F7"/>
            <w:tcMar>
              <w:top w:w="220" w:type="dxa"/>
              <w:left w:w="300" w:type="dxa"/>
              <w:bottom w:w="220" w:type="dxa"/>
              <w:right w:w="280" w:type="dxa"/>
            </w:tcMar>
          </w:tcPr>
          <w:p w14:paraId="3581FBFD" w14:textId="77777777" w:rsidR="00DB4B21" w:rsidRPr="00DB4B21" w:rsidRDefault="00DB4B21" w:rsidP="00DB4B21">
            <w:pPr>
              <w:ind w:left="-144"/>
              <w:rPr>
                <w:sz w:val="20"/>
                <w:szCs w:val="20"/>
              </w:rPr>
            </w:pPr>
            <w:r w:rsidRPr="00DB4B21">
              <w:rPr>
                <w:rFonts w:ascii="Arial" w:eastAsia="Arial" w:hAnsi="Arial" w:cs="Arial"/>
                <w:color w:val="1A1A2E"/>
                <w:sz w:val="20"/>
                <w:szCs w:val="20"/>
              </w:rPr>
              <w:t>As part of HaystackID’s global managed review services, ReviewRight Match AI is the industry’s most advanced document reviewer ranking and selection technology powered by cutting-edge artificial intelligence. With over 12 years of review data, including millions of review hours and tens of millions of coded documents, our proprietary learning algorithm leverages the latest AI technology to evaluate over 33,000 tested, qualified, certified, and continuously graded candidates from around the world.</w:t>
            </w:r>
          </w:p>
          <w:p w14:paraId="56ACE0B1" w14:textId="77777777" w:rsidR="00DB4B21" w:rsidRPr="00DB4B21" w:rsidRDefault="00DB4B21" w:rsidP="00DB4B21">
            <w:pPr>
              <w:spacing w:before="100"/>
              <w:ind w:left="-144"/>
              <w:rPr>
                <w:sz w:val="20"/>
                <w:szCs w:val="20"/>
              </w:rPr>
            </w:pPr>
            <w:r w:rsidRPr="00DB4B21">
              <w:rPr>
                <w:rFonts w:ascii="Arial" w:eastAsia="Arial" w:hAnsi="Arial" w:cs="Arial"/>
                <w:color w:val="1A1A2E"/>
                <w:sz w:val="20"/>
                <w:szCs w:val="20"/>
              </w:rPr>
              <w:t>Using a plethora of data points, ReviewRight Match AI provides an objective rank score for each candidate, considering their domain/industry expertise, legal practice area proficiency, education, background, language proficiency, review experience, coding speed, and accuracy by task. Advanced AI technology ensures the achievement of highly skilled and tailored review teams for every client and project, regardless of the industry, practice area, type of litigation, language, review platform, or review tasks.</w:t>
            </w:r>
          </w:p>
        </w:tc>
      </w:tr>
      <w:tr w:rsidR="00DB4B21" w14:paraId="33F8B44E" w14:textId="77777777" w:rsidTr="00DB4B21">
        <w:trPr>
          <w:trHeight w:val="1579"/>
        </w:trPr>
        <w:tc>
          <w:tcPr>
            <w:tcW w:w="1795" w:type="dxa"/>
            <w:shd w:val="clear" w:color="auto" w:fill="005565"/>
            <w:tcMar>
              <w:top w:w="220" w:type="dxa"/>
              <w:left w:w="0" w:type="dxa"/>
              <w:bottom w:w="220" w:type="dxa"/>
              <w:right w:w="0" w:type="dxa"/>
            </w:tcMar>
          </w:tcPr>
          <w:p w14:paraId="1FCD35FA" w14:textId="77777777" w:rsidR="00DB4B21" w:rsidRDefault="00DB4B21" w:rsidP="00DA66FF">
            <w:pPr>
              <w:spacing w:after="100"/>
              <w:jc w:val="center"/>
            </w:pPr>
            <w:r>
              <w:rPr>
                <w:noProof/>
              </w:rPr>
              <w:drawing>
                <wp:inline distT="0" distB="0" distL="0" distR="0" wp14:anchorId="03F07334" wp14:editId="3A803170">
                  <wp:extent cx="685800" cy="685800"/>
                  <wp:effectExtent l="0" t="0" r="0" b="0"/>
                  <wp:docPr id="1197234719" name="Picture 119723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685800" cy="685800"/>
                          </a:xfrm>
                          <a:prstGeom prst="rect">
                            <a:avLst/>
                          </a:prstGeom>
                        </pic:spPr>
                      </pic:pic>
                    </a:graphicData>
                  </a:graphic>
                </wp:inline>
              </w:drawing>
            </w:r>
          </w:p>
          <w:p w14:paraId="1E9C787C" w14:textId="77777777" w:rsidR="00DB4B21" w:rsidRPr="00DB4B21" w:rsidRDefault="00DB4B21" w:rsidP="00DB4B21">
            <w:pPr>
              <w:pStyle w:val="Heading2"/>
              <w:jc w:val="center"/>
              <w:rPr>
                <w:b/>
                <w:bCs/>
                <w:sz w:val="22"/>
                <w:szCs w:val="22"/>
              </w:rPr>
            </w:pPr>
            <w:bookmarkStart w:id="16" w:name="_Toc231219595"/>
            <w:r w:rsidRPr="00DB4B21">
              <w:rPr>
                <w:b/>
                <w:bCs/>
                <w:color w:val="FFCA38"/>
                <w:sz w:val="22"/>
                <w:szCs w:val="22"/>
              </w:rPr>
              <w:t>Remote Review</w:t>
            </w:r>
            <w:bookmarkEnd w:id="16"/>
          </w:p>
        </w:tc>
        <w:tc>
          <w:tcPr>
            <w:tcW w:w="8285" w:type="dxa"/>
            <w:shd w:val="clear" w:color="auto" w:fill="E8F4F7"/>
            <w:tcMar>
              <w:top w:w="220" w:type="dxa"/>
              <w:left w:w="300" w:type="dxa"/>
              <w:bottom w:w="220" w:type="dxa"/>
              <w:right w:w="280" w:type="dxa"/>
            </w:tcMar>
          </w:tcPr>
          <w:p w14:paraId="73C6FD84" w14:textId="77777777" w:rsidR="00DB4B21" w:rsidRPr="00DB4B21" w:rsidRDefault="00DB4B21" w:rsidP="00DB4B21">
            <w:pPr>
              <w:ind w:left="-144"/>
              <w:rPr>
                <w:sz w:val="20"/>
                <w:szCs w:val="20"/>
              </w:rPr>
            </w:pPr>
            <w:r w:rsidRPr="00DB4B21">
              <w:rPr>
                <w:rFonts w:ascii="Arial" w:eastAsia="Arial" w:hAnsi="Arial" w:cs="Arial"/>
                <w:color w:val="1A1A2E"/>
                <w:sz w:val="20"/>
                <w:szCs w:val="20"/>
              </w:rPr>
              <w:t>One of the best ways we decrease costs and increase efficiency is through our remote review model. We are a globally recognized leader in remote review, which is conducted by off-site review attorneys (e.g., working from home). Our remote review model provides access to a larger pool of the highest-quality candidates by eliminating the constraints of local review attorney talent for on-site review delivery. This increases the quality of the review, eliminates restrictions to scale reviews, and increases the speed of review completion.</w:t>
            </w:r>
          </w:p>
        </w:tc>
      </w:tr>
    </w:tbl>
    <w:p w14:paraId="6729D7D8" w14:textId="77777777" w:rsidR="00DB4B21" w:rsidRDefault="00DB4B21" w:rsidP="00DB4B21">
      <w:pPr>
        <w:spacing w:before="12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3360"/>
        <w:gridCol w:w="3360"/>
      </w:tblGrid>
      <w:tr w:rsidR="00DB4B21" w14:paraId="4B59CD3B" w14:textId="77777777" w:rsidTr="00DA66FF">
        <w:tc>
          <w:tcPr>
            <w:tcW w:w="3360" w:type="dxa"/>
            <w:tcBorders>
              <w:top w:val="single" w:sz="8" w:space="0" w:color="FFCA38"/>
              <w:right w:val="single" w:sz="3" w:space="0" w:color="09BFDD"/>
            </w:tcBorders>
            <w:shd w:val="clear" w:color="auto" w:fill="007D96"/>
            <w:tcMar>
              <w:top w:w="200" w:type="dxa"/>
              <w:left w:w="120" w:type="dxa"/>
              <w:bottom w:w="200" w:type="dxa"/>
              <w:right w:w="120" w:type="dxa"/>
            </w:tcMar>
            <w:vAlign w:val="center"/>
          </w:tcPr>
          <w:p w14:paraId="4B4A6C8F" w14:textId="77777777" w:rsidR="00DB4B21" w:rsidRPr="00DB4B21" w:rsidRDefault="00DB4B21" w:rsidP="00DA66FF">
            <w:pPr>
              <w:spacing w:after="60"/>
              <w:jc w:val="center"/>
              <w:rPr>
                <w:sz w:val="28"/>
                <w:szCs w:val="28"/>
              </w:rPr>
            </w:pPr>
            <w:r w:rsidRPr="00DB4B21">
              <w:rPr>
                <w:rFonts w:ascii="Arial" w:eastAsia="Arial" w:hAnsi="Arial" w:cs="Arial"/>
                <w:b/>
                <w:bCs/>
                <w:color w:val="FFCA38"/>
                <w:sz w:val="28"/>
                <w:szCs w:val="28"/>
              </w:rPr>
              <w:t>33,000+</w:t>
            </w:r>
          </w:p>
          <w:p w14:paraId="013383CB" w14:textId="77777777" w:rsidR="00DB4B21" w:rsidRPr="00DB4B21" w:rsidRDefault="00DB4B21" w:rsidP="00DA66FF">
            <w:pPr>
              <w:jc w:val="center"/>
              <w:rPr>
                <w:sz w:val="24"/>
                <w:szCs w:val="24"/>
              </w:rPr>
            </w:pPr>
            <w:r w:rsidRPr="00DB4B21">
              <w:rPr>
                <w:rFonts w:ascii="Arial" w:eastAsia="Arial" w:hAnsi="Arial" w:cs="Arial"/>
                <w:caps/>
                <w:color w:val="FFFFFF"/>
                <w:sz w:val="24"/>
                <w:szCs w:val="24"/>
              </w:rPr>
              <w:t>Global Attorneys</w:t>
            </w:r>
          </w:p>
        </w:tc>
        <w:tc>
          <w:tcPr>
            <w:tcW w:w="3360" w:type="dxa"/>
            <w:tcBorders>
              <w:top w:val="single" w:sz="8" w:space="0" w:color="FFCA38"/>
              <w:right w:val="single" w:sz="3" w:space="0" w:color="09BFDD"/>
            </w:tcBorders>
            <w:shd w:val="clear" w:color="auto" w:fill="007D96"/>
            <w:tcMar>
              <w:top w:w="200" w:type="dxa"/>
              <w:left w:w="120" w:type="dxa"/>
              <w:bottom w:w="200" w:type="dxa"/>
              <w:right w:w="120" w:type="dxa"/>
            </w:tcMar>
            <w:vAlign w:val="center"/>
          </w:tcPr>
          <w:p w14:paraId="3053AE0E" w14:textId="77777777" w:rsidR="00DB4B21" w:rsidRPr="00DB4B21" w:rsidRDefault="00DB4B21" w:rsidP="00DA66FF">
            <w:pPr>
              <w:spacing w:after="60"/>
              <w:jc w:val="center"/>
              <w:rPr>
                <w:sz w:val="28"/>
                <w:szCs w:val="28"/>
              </w:rPr>
            </w:pPr>
            <w:r w:rsidRPr="00DB4B21">
              <w:rPr>
                <w:rFonts w:ascii="Arial" w:eastAsia="Arial" w:hAnsi="Arial" w:cs="Arial"/>
                <w:b/>
                <w:bCs/>
                <w:color w:val="FFCA38"/>
                <w:sz w:val="28"/>
                <w:szCs w:val="28"/>
              </w:rPr>
              <w:t>12+ Years</w:t>
            </w:r>
          </w:p>
          <w:p w14:paraId="1549287B" w14:textId="77777777" w:rsidR="00DB4B21" w:rsidRPr="00DB4B21" w:rsidRDefault="00DB4B21" w:rsidP="00DA66FF">
            <w:pPr>
              <w:jc w:val="center"/>
              <w:rPr>
                <w:sz w:val="24"/>
                <w:szCs w:val="24"/>
              </w:rPr>
            </w:pPr>
            <w:r w:rsidRPr="00DB4B21">
              <w:rPr>
                <w:rFonts w:ascii="Arial" w:eastAsia="Arial" w:hAnsi="Arial" w:cs="Arial"/>
                <w:caps/>
                <w:color w:val="FFFFFF"/>
                <w:sz w:val="24"/>
                <w:szCs w:val="24"/>
              </w:rPr>
              <w:t>AI Review Data</w:t>
            </w:r>
          </w:p>
        </w:tc>
        <w:tc>
          <w:tcPr>
            <w:tcW w:w="3360" w:type="dxa"/>
            <w:tcBorders>
              <w:top w:val="single" w:sz="8" w:space="0" w:color="FFCA38"/>
            </w:tcBorders>
            <w:shd w:val="clear" w:color="auto" w:fill="007D96"/>
            <w:tcMar>
              <w:top w:w="200" w:type="dxa"/>
              <w:left w:w="120" w:type="dxa"/>
              <w:bottom w:w="200" w:type="dxa"/>
              <w:right w:w="120" w:type="dxa"/>
            </w:tcMar>
            <w:vAlign w:val="center"/>
          </w:tcPr>
          <w:p w14:paraId="32A2AA0C" w14:textId="77777777" w:rsidR="00DB4B21" w:rsidRPr="00DB4B21" w:rsidRDefault="00DB4B21" w:rsidP="00DA66FF">
            <w:pPr>
              <w:spacing w:after="60"/>
              <w:jc w:val="center"/>
              <w:rPr>
                <w:sz w:val="28"/>
                <w:szCs w:val="28"/>
              </w:rPr>
            </w:pPr>
            <w:r w:rsidRPr="00DB4B21">
              <w:rPr>
                <w:rFonts w:ascii="Arial" w:eastAsia="Arial" w:hAnsi="Arial" w:cs="Arial"/>
                <w:b/>
                <w:bCs/>
                <w:color w:val="FFCA38"/>
                <w:sz w:val="28"/>
                <w:szCs w:val="28"/>
              </w:rPr>
              <w:t>5,000+</w:t>
            </w:r>
          </w:p>
          <w:p w14:paraId="256268C3" w14:textId="77777777" w:rsidR="00DB4B21" w:rsidRPr="00DB4B21" w:rsidRDefault="00DB4B21" w:rsidP="00DA66FF">
            <w:pPr>
              <w:jc w:val="center"/>
              <w:rPr>
                <w:sz w:val="24"/>
                <w:szCs w:val="24"/>
              </w:rPr>
            </w:pPr>
            <w:r w:rsidRPr="00DB4B21">
              <w:rPr>
                <w:rFonts w:ascii="Arial" w:eastAsia="Arial" w:hAnsi="Arial" w:cs="Arial"/>
                <w:caps/>
                <w:color w:val="FFFFFF"/>
                <w:sz w:val="24"/>
                <w:szCs w:val="24"/>
              </w:rPr>
              <w:t>Matters Completed</w:t>
            </w:r>
          </w:p>
        </w:tc>
      </w:tr>
    </w:tbl>
    <w:p w14:paraId="6B63F612" w14:textId="5349F856" w:rsidR="00FC00FB" w:rsidRPr="00B508C1" w:rsidRDefault="00FC00FB" w:rsidP="00FC00FB">
      <w:pPr>
        <w:pStyle w:val="Heading1"/>
      </w:pPr>
      <w:bookmarkStart w:id="17" w:name="_Toc222727091"/>
      <w:bookmarkStart w:id="18" w:name="_Toc231219596"/>
      <w:r w:rsidRPr="00B508C1">
        <w:lastRenderedPageBreak/>
        <w:t>Key Benefits</w:t>
      </w:r>
      <w:bookmarkEnd w:id="17"/>
      <w:bookmarkEnd w:id="18"/>
    </w:p>
    <w:p w14:paraId="74E40ABF" w14:textId="77777777" w:rsidR="00FC00FB" w:rsidRDefault="00FC00FB" w:rsidP="00FC00FB">
      <w:pPr>
        <w:pStyle w:val="BodyText"/>
      </w:pPr>
      <w:bookmarkStart w:id="19" w:name="_Toc17709300"/>
      <w:r w:rsidRPr="00137AB0">
        <w:t>With the industry’s most advanced document review and selection technology, ReviewRight provides clients with significant benefits for selecting, sourcing, and supporting complex and high-velocity reviews.</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445"/>
        <w:gridCol w:w="2355"/>
        <w:gridCol w:w="7280"/>
      </w:tblGrid>
      <w:tr w:rsidR="00646D17" w14:paraId="4B38BB12" w14:textId="77777777" w:rsidTr="00646D17">
        <w:tc>
          <w:tcPr>
            <w:tcW w:w="445" w:type="dxa"/>
            <w:shd w:val="clear" w:color="auto" w:fill="007D96"/>
            <w:tcMar>
              <w:top w:w="160" w:type="dxa"/>
              <w:left w:w="0" w:type="dxa"/>
              <w:bottom w:w="160" w:type="dxa"/>
              <w:right w:w="0" w:type="dxa"/>
            </w:tcMar>
            <w:vAlign w:val="center"/>
          </w:tcPr>
          <w:p w14:paraId="72C98338" w14:textId="77777777" w:rsidR="00646D17" w:rsidRDefault="00646D17" w:rsidP="005A2609">
            <w:pPr>
              <w:jc w:val="center"/>
            </w:pPr>
            <w:r>
              <w:rPr>
                <w:rFonts w:ascii="Arial" w:eastAsia="Arial" w:hAnsi="Arial" w:cs="Arial"/>
                <w:b/>
                <w:bCs/>
                <w:color w:val="FFCA38"/>
              </w:rPr>
              <w:t>1</w:t>
            </w:r>
          </w:p>
        </w:tc>
        <w:tc>
          <w:tcPr>
            <w:tcW w:w="2355" w:type="dxa"/>
            <w:shd w:val="clear" w:color="auto" w:fill="F0F8FA"/>
            <w:tcMar>
              <w:top w:w="160" w:type="dxa"/>
              <w:left w:w="220" w:type="dxa"/>
              <w:bottom w:w="160" w:type="dxa"/>
              <w:right w:w="180" w:type="dxa"/>
            </w:tcMar>
            <w:vAlign w:val="center"/>
          </w:tcPr>
          <w:p w14:paraId="37BBE332" w14:textId="77777777" w:rsidR="00646D17" w:rsidRPr="00261EE8" w:rsidRDefault="00646D17" w:rsidP="00261EE8">
            <w:pPr>
              <w:pStyle w:val="Heading2"/>
              <w:rPr>
                <w:b/>
                <w:bCs/>
                <w:color w:val="005565"/>
                <w:sz w:val="22"/>
                <w:szCs w:val="22"/>
              </w:rPr>
            </w:pPr>
            <w:bookmarkStart w:id="20" w:name="_Toc231219597"/>
            <w:r w:rsidRPr="00261EE8">
              <w:rPr>
                <w:b/>
                <w:bCs/>
                <w:color w:val="005565"/>
                <w:sz w:val="22"/>
                <w:szCs w:val="22"/>
              </w:rPr>
              <w:t>Higher-Performance Reviews and Better Quality</w:t>
            </w:r>
            <w:bookmarkEnd w:id="20"/>
          </w:p>
        </w:tc>
        <w:tc>
          <w:tcPr>
            <w:tcW w:w="7280" w:type="dxa"/>
            <w:shd w:val="clear" w:color="auto" w:fill="F0F8FA"/>
            <w:tcMar>
              <w:top w:w="160" w:type="dxa"/>
              <w:left w:w="220" w:type="dxa"/>
              <w:bottom w:w="160" w:type="dxa"/>
              <w:right w:w="180" w:type="dxa"/>
            </w:tcMar>
            <w:vAlign w:val="center"/>
          </w:tcPr>
          <w:p w14:paraId="3E07C5B6" w14:textId="77777777" w:rsidR="00646D17" w:rsidRPr="00646D17" w:rsidRDefault="00646D17" w:rsidP="005A2609">
            <w:pPr>
              <w:rPr>
                <w:sz w:val="21"/>
                <w:szCs w:val="21"/>
              </w:rPr>
            </w:pPr>
            <w:r w:rsidRPr="00646D17">
              <w:rPr>
                <w:rFonts w:ascii="Arial" w:eastAsia="Arial" w:hAnsi="Arial" w:cs="Arial"/>
                <w:color w:val="1A1A2E"/>
                <w:sz w:val="21"/>
                <w:szCs w:val="21"/>
              </w:rPr>
              <w:t>ReviewRight Match AI ensures that the best reviewers are selected for a project. Accelerated learning curves and greater coding accuracy due to comprehension of industry-specific jargon and legal claims and defenses. Accurate key/hot document identification for understanding case strengths and weaknesses and legal arguments.</w:t>
            </w:r>
          </w:p>
        </w:tc>
      </w:tr>
      <w:tr w:rsidR="00646D17" w14:paraId="68C0EC88" w14:textId="77777777" w:rsidTr="00646D17">
        <w:tc>
          <w:tcPr>
            <w:tcW w:w="445" w:type="dxa"/>
            <w:shd w:val="clear" w:color="auto" w:fill="007D96"/>
            <w:tcMar>
              <w:top w:w="160" w:type="dxa"/>
              <w:left w:w="0" w:type="dxa"/>
              <w:bottom w:w="160" w:type="dxa"/>
              <w:right w:w="0" w:type="dxa"/>
            </w:tcMar>
            <w:vAlign w:val="center"/>
          </w:tcPr>
          <w:p w14:paraId="5A6D8737" w14:textId="77777777" w:rsidR="00646D17" w:rsidRDefault="00646D17" w:rsidP="005A2609">
            <w:pPr>
              <w:jc w:val="center"/>
            </w:pPr>
            <w:r>
              <w:rPr>
                <w:rFonts w:ascii="Arial" w:eastAsia="Arial" w:hAnsi="Arial" w:cs="Arial"/>
                <w:b/>
                <w:bCs/>
                <w:color w:val="FFCA38"/>
              </w:rPr>
              <w:t>2</w:t>
            </w:r>
          </w:p>
        </w:tc>
        <w:tc>
          <w:tcPr>
            <w:tcW w:w="2355" w:type="dxa"/>
            <w:shd w:val="clear" w:color="auto" w:fill="FFFFFF"/>
            <w:tcMar>
              <w:top w:w="160" w:type="dxa"/>
              <w:left w:w="220" w:type="dxa"/>
              <w:bottom w:w="160" w:type="dxa"/>
              <w:right w:w="180" w:type="dxa"/>
            </w:tcMar>
            <w:vAlign w:val="center"/>
          </w:tcPr>
          <w:p w14:paraId="36E9357A" w14:textId="77777777" w:rsidR="00646D17" w:rsidRPr="00212240" w:rsidRDefault="00646D17" w:rsidP="00261EE8">
            <w:pPr>
              <w:pStyle w:val="Heading2"/>
              <w:rPr>
                <w:b/>
                <w:bCs/>
                <w:sz w:val="22"/>
                <w:szCs w:val="22"/>
              </w:rPr>
            </w:pPr>
            <w:bookmarkStart w:id="21" w:name="_Toc231219598"/>
            <w:r w:rsidRPr="00212240">
              <w:rPr>
                <w:b/>
                <w:bCs/>
                <w:color w:val="005565"/>
                <w:sz w:val="22"/>
                <w:szCs w:val="22"/>
              </w:rPr>
              <w:t>Achieve Significant Cost Savings</w:t>
            </w:r>
            <w:bookmarkEnd w:id="21"/>
          </w:p>
        </w:tc>
        <w:tc>
          <w:tcPr>
            <w:tcW w:w="7280" w:type="dxa"/>
            <w:shd w:val="clear" w:color="auto" w:fill="FFFFFF"/>
            <w:tcMar>
              <w:top w:w="160" w:type="dxa"/>
              <w:left w:w="220" w:type="dxa"/>
              <w:bottom w:w="160" w:type="dxa"/>
              <w:right w:w="180" w:type="dxa"/>
            </w:tcMar>
            <w:vAlign w:val="center"/>
          </w:tcPr>
          <w:p w14:paraId="2BB563C3" w14:textId="77777777" w:rsidR="00646D17" w:rsidRPr="00646D17" w:rsidRDefault="00646D17" w:rsidP="005A2609">
            <w:pPr>
              <w:rPr>
                <w:sz w:val="21"/>
                <w:szCs w:val="21"/>
              </w:rPr>
            </w:pPr>
            <w:r w:rsidRPr="00646D17">
              <w:rPr>
                <w:rFonts w:ascii="Arial" w:eastAsia="Arial" w:hAnsi="Arial" w:cs="Arial"/>
                <w:color w:val="1A1A2E"/>
                <w:sz w:val="21"/>
                <w:szCs w:val="21"/>
              </w:rPr>
              <w:t>Tailored review teams lead to faster and more accurate coding. Significant cost savings due to fast and efficient reviews. More accurate review budget estimate ranges based on actual review data and experience.</w:t>
            </w:r>
          </w:p>
        </w:tc>
      </w:tr>
      <w:tr w:rsidR="00646D17" w14:paraId="1B2AF537" w14:textId="77777777" w:rsidTr="00646D17">
        <w:tc>
          <w:tcPr>
            <w:tcW w:w="445" w:type="dxa"/>
            <w:shd w:val="clear" w:color="auto" w:fill="007D96"/>
            <w:tcMar>
              <w:top w:w="160" w:type="dxa"/>
              <w:left w:w="0" w:type="dxa"/>
              <w:bottom w:w="160" w:type="dxa"/>
              <w:right w:w="0" w:type="dxa"/>
            </w:tcMar>
            <w:vAlign w:val="center"/>
          </w:tcPr>
          <w:p w14:paraId="4C3EFC31" w14:textId="77777777" w:rsidR="00646D17" w:rsidRDefault="00646D17" w:rsidP="005A2609">
            <w:pPr>
              <w:jc w:val="center"/>
            </w:pPr>
            <w:r>
              <w:rPr>
                <w:rFonts w:ascii="Arial" w:eastAsia="Arial" w:hAnsi="Arial" w:cs="Arial"/>
                <w:b/>
                <w:bCs/>
                <w:color w:val="FFCA38"/>
              </w:rPr>
              <w:t>3</w:t>
            </w:r>
          </w:p>
        </w:tc>
        <w:tc>
          <w:tcPr>
            <w:tcW w:w="2355" w:type="dxa"/>
            <w:shd w:val="clear" w:color="auto" w:fill="F0F8FA"/>
            <w:tcMar>
              <w:top w:w="160" w:type="dxa"/>
              <w:left w:w="220" w:type="dxa"/>
              <w:bottom w:w="160" w:type="dxa"/>
              <w:right w:w="180" w:type="dxa"/>
            </w:tcMar>
            <w:vAlign w:val="center"/>
          </w:tcPr>
          <w:p w14:paraId="275DB506" w14:textId="77777777" w:rsidR="00646D17" w:rsidRPr="00212240" w:rsidRDefault="00646D17" w:rsidP="00261EE8">
            <w:pPr>
              <w:pStyle w:val="Heading2"/>
              <w:rPr>
                <w:b/>
                <w:bCs/>
                <w:sz w:val="22"/>
                <w:szCs w:val="22"/>
              </w:rPr>
            </w:pPr>
            <w:bookmarkStart w:id="22" w:name="_Toc231219599"/>
            <w:r w:rsidRPr="00212240">
              <w:rPr>
                <w:b/>
                <w:bCs/>
                <w:color w:val="005565"/>
                <w:sz w:val="22"/>
                <w:szCs w:val="22"/>
              </w:rPr>
              <w:t>Complete More with Fewer Resources</w:t>
            </w:r>
            <w:bookmarkEnd w:id="22"/>
          </w:p>
        </w:tc>
        <w:tc>
          <w:tcPr>
            <w:tcW w:w="7280" w:type="dxa"/>
            <w:shd w:val="clear" w:color="auto" w:fill="F0F8FA"/>
            <w:tcMar>
              <w:top w:w="160" w:type="dxa"/>
              <w:left w:w="220" w:type="dxa"/>
              <w:bottom w:w="160" w:type="dxa"/>
              <w:right w:w="180" w:type="dxa"/>
            </w:tcMar>
            <w:vAlign w:val="center"/>
          </w:tcPr>
          <w:p w14:paraId="50F67D1F" w14:textId="77777777" w:rsidR="00646D17" w:rsidRPr="00646D17" w:rsidRDefault="00646D17" w:rsidP="005A2609">
            <w:pPr>
              <w:rPr>
                <w:sz w:val="21"/>
                <w:szCs w:val="21"/>
              </w:rPr>
            </w:pPr>
            <w:r w:rsidRPr="00646D17">
              <w:rPr>
                <w:rFonts w:ascii="Arial" w:eastAsia="Arial" w:hAnsi="Arial" w:cs="Arial"/>
                <w:color w:val="1A1A2E"/>
                <w:sz w:val="21"/>
                <w:szCs w:val="21"/>
              </w:rPr>
              <w:t>Reviews are completed in shorter time frames than competitors and with fewer reviewers. Improved quality of reviewers leads to more efficient reviews. Faster and more accurate coding leads to a more streamlined review process.</w:t>
            </w:r>
          </w:p>
        </w:tc>
      </w:tr>
      <w:tr w:rsidR="00646D17" w14:paraId="19F17B80" w14:textId="77777777" w:rsidTr="00646D17">
        <w:tc>
          <w:tcPr>
            <w:tcW w:w="445" w:type="dxa"/>
            <w:shd w:val="clear" w:color="auto" w:fill="007D96"/>
            <w:tcMar>
              <w:top w:w="160" w:type="dxa"/>
              <w:left w:w="0" w:type="dxa"/>
              <w:bottom w:w="160" w:type="dxa"/>
              <w:right w:w="0" w:type="dxa"/>
            </w:tcMar>
            <w:vAlign w:val="center"/>
          </w:tcPr>
          <w:p w14:paraId="5A0E087C" w14:textId="77777777" w:rsidR="00646D17" w:rsidRDefault="00646D17" w:rsidP="005A2609">
            <w:pPr>
              <w:jc w:val="center"/>
            </w:pPr>
            <w:r>
              <w:rPr>
                <w:rFonts w:ascii="Arial" w:eastAsia="Arial" w:hAnsi="Arial" w:cs="Arial"/>
                <w:b/>
                <w:bCs/>
                <w:color w:val="FFCA38"/>
              </w:rPr>
              <w:t>4</w:t>
            </w:r>
          </w:p>
        </w:tc>
        <w:tc>
          <w:tcPr>
            <w:tcW w:w="2355" w:type="dxa"/>
            <w:shd w:val="clear" w:color="auto" w:fill="FFFFFF"/>
            <w:tcMar>
              <w:top w:w="160" w:type="dxa"/>
              <w:left w:w="220" w:type="dxa"/>
              <w:bottom w:w="160" w:type="dxa"/>
              <w:right w:w="180" w:type="dxa"/>
            </w:tcMar>
            <w:vAlign w:val="center"/>
          </w:tcPr>
          <w:p w14:paraId="67685E27" w14:textId="77777777" w:rsidR="00646D17" w:rsidRPr="00212240" w:rsidRDefault="00646D17" w:rsidP="00261EE8">
            <w:pPr>
              <w:pStyle w:val="Heading2"/>
              <w:rPr>
                <w:b/>
                <w:bCs/>
                <w:sz w:val="22"/>
                <w:szCs w:val="22"/>
              </w:rPr>
            </w:pPr>
            <w:bookmarkStart w:id="23" w:name="_Toc231219600"/>
            <w:r w:rsidRPr="00212240">
              <w:rPr>
                <w:b/>
                <w:bCs/>
                <w:color w:val="005565"/>
                <w:sz w:val="22"/>
                <w:szCs w:val="22"/>
              </w:rPr>
              <w:t>Rapid Assembly of Review Teams and Higher Rates of Reviewer Retention</w:t>
            </w:r>
            <w:bookmarkEnd w:id="23"/>
          </w:p>
        </w:tc>
        <w:tc>
          <w:tcPr>
            <w:tcW w:w="7280" w:type="dxa"/>
            <w:shd w:val="clear" w:color="auto" w:fill="FFFFFF"/>
            <w:tcMar>
              <w:top w:w="160" w:type="dxa"/>
              <w:left w:w="220" w:type="dxa"/>
              <w:bottom w:w="160" w:type="dxa"/>
              <w:right w:w="180" w:type="dxa"/>
            </w:tcMar>
            <w:vAlign w:val="center"/>
          </w:tcPr>
          <w:p w14:paraId="29F0E798" w14:textId="77777777" w:rsidR="00646D17" w:rsidRPr="00646D17" w:rsidRDefault="00646D17" w:rsidP="005A2609">
            <w:pPr>
              <w:rPr>
                <w:sz w:val="21"/>
                <w:szCs w:val="21"/>
              </w:rPr>
            </w:pPr>
            <w:r w:rsidRPr="00646D17">
              <w:rPr>
                <w:rFonts w:ascii="Arial" w:eastAsia="Arial" w:hAnsi="Arial" w:cs="Arial"/>
                <w:color w:val="1A1A2E"/>
                <w:sz w:val="21"/>
                <w:szCs w:val="21"/>
              </w:rPr>
              <w:t>Efficient sourcing of teams leads to lower attrition rates and higher engagement. Background and experience are tailored to each project, resulting in more interest and engagement. Fewer reviewers withdraw from projects, resulting in more streamlined review processes and increased productivity.</w:t>
            </w:r>
          </w:p>
        </w:tc>
      </w:tr>
      <w:tr w:rsidR="00646D17" w14:paraId="3667C366" w14:textId="77777777" w:rsidTr="00646D17">
        <w:tc>
          <w:tcPr>
            <w:tcW w:w="445" w:type="dxa"/>
            <w:shd w:val="clear" w:color="auto" w:fill="007D96"/>
            <w:tcMar>
              <w:top w:w="160" w:type="dxa"/>
              <w:left w:w="0" w:type="dxa"/>
              <w:bottom w:w="160" w:type="dxa"/>
              <w:right w:w="0" w:type="dxa"/>
            </w:tcMar>
            <w:vAlign w:val="center"/>
          </w:tcPr>
          <w:p w14:paraId="601BA9B3" w14:textId="77777777" w:rsidR="00646D17" w:rsidRDefault="00646D17" w:rsidP="005A2609">
            <w:pPr>
              <w:jc w:val="center"/>
            </w:pPr>
            <w:r>
              <w:rPr>
                <w:rFonts w:ascii="Arial" w:eastAsia="Arial" w:hAnsi="Arial" w:cs="Arial"/>
                <w:b/>
                <w:bCs/>
                <w:color w:val="FFCA38"/>
              </w:rPr>
              <w:t>5</w:t>
            </w:r>
          </w:p>
        </w:tc>
        <w:tc>
          <w:tcPr>
            <w:tcW w:w="2355" w:type="dxa"/>
            <w:shd w:val="clear" w:color="auto" w:fill="F0F8FA"/>
            <w:tcMar>
              <w:top w:w="160" w:type="dxa"/>
              <w:left w:w="220" w:type="dxa"/>
              <w:bottom w:w="160" w:type="dxa"/>
              <w:right w:w="180" w:type="dxa"/>
            </w:tcMar>
            <w:vAlign w:val="center"/>
          </w:tcPr>
          <w:p w14:paraId="204A2DD1" w14:textId="675E00A7" w:rsidR="00646D17" w:rsidRPr="00212240" w:rsidRDefault="00646D17" w:rsidP="00212240">
            <w:pPr>
              <w:pStyle w:val="Heading2"/>
              <w:rPr>
                <w:b/>
                <w:bCs/>
                <w:sz w:val="22"/>
                <w:szCs w:val="22"/>
              </w:rPr>
            </w:pPr>
            <w:bookmarkStart w:id="24" w:name="_Toc231219601"/>
            <w:r w:rsidRPr="00212240">
              <w:rPr>
                <w:b/>
                <w:bCs/>
                <w:color w:val="005565"/>
                <w:sz w:val="22"/>
                <w:szCs w:val="22"/>
              </w:rPr>
              <w:t xml:space="preserve">Seamless Integration with </w:t>
            </w:r>
            <w:r w:rsidRPr="00212240">
              <w:rPr>
                <w:b/>
                <w:bCs/>
                <w:color w:val="005565"/>
                <w:sz w:val="22"/>
                <w:szCs w:val="22"/>
              </w:rPr>
              <w:br/>
              <w:t>All ReviewRight Services</w:t>
            </w:r>
            <w:bookmarkEnd w:id="24"/>
          </w:p>
        </w:tc>
        <w:tc>
          <w:tcPr>
            <w:tcW w:w="7280" w:type="dxa"/>
            <w:shd w:val="clear" w:color="auto" w:fill="F0F8FA"/>
            <w:tcMar>
              <w:top w:w="160" w:type="dxa"/>
              <w:left w:w="220" w:type="dxa"/>
              <w:bottom w:w="160" w:type="dxa"/>
              <w:right w:w="180" w:type="dxa"/>
            </w:tcMar>
            <w:vAlign w:val="center"/>
          </w:tcPr>
          <w:p w14:paraId="58CC7315" w14:textId="77777777" w:rsidR="00646D17" w:rsidRPr="00646D17" w:rsidRDefault="00646D17" w:rsidP="005A2609">
            <w:pPr>
              <w:rPr>
                <w:sz w:val="21"/>
                <w:szCs w:val="21"/>
              </w:rPr>
            </w:pPr>
            <w:r w:rsidRPr="00646D17">
              <w:rPr>
                <w:rFonts w:ascii="Arial" w:eastAsia="Arial" w:hAnsi="Arial" w:cs="Arial"/>
                <w:color w:val="1A1A2E"/>
                <w:sz w:val="21"/>
                <w:szCs w:val="21"/>
              </w:rPr>
              <w:t>ReviewRight Match AI is seamlessly integrated with all other ReviewRight services. Provides comprehensive support for document review needs. Advanced technology allows for a more streamlined and efficient review process across all ReviewRight services.</w:t>
            </w:r>
          </w:p>
        </w:tc>
      </w:tr>
    </w:tbl>
    <w:p w14:paraId="4F866B26" w14:textId="77777777" w:rsidR="00646D17" w:rsidRPr="00646D17" w:rsidRDefault="00646D17" w:rsidP="00646D17">
      <w:pPr>
        <w:pStyle w:val="BodyText"/>
        <w:rPr>
          <w:sz w:val="2"/>
          <w:szCs w:val="2"/>
        </w:rPr>
      </w:pPr>
    </w:p>
    <w:p w14:paraId="25767792" w14:textId="2989F301" w:rsidR="00FC00FB" w:rsidRPr="00B508C1" w:rsidRDefault="00FC00FB" w:rsidP="00FC00FB">
      <w:pPr>
        <w:pStyle w:val="Heading1"/>
      </w:pPr>
      <w:bookmarkStart w:id="25" w:name="_Toc222727097"/>
      <w:bookmarkStart w:id="26" w:name="_Toc231219602"/>
      <w:r w:rsidRPr="00B508C1">
        <w:t>Description of Services</w:t>
      </w:r>
      <w:bookmarkEnd w:id="25"/>
      <w:bookmarkEnd w:id="26"/>
    </w:p>
    <w:p w14:paraId="4CD5EE63" w14:textId="77777777" w:rsidR="00FC00FB" w:rsidRPr="00137AB0" w:rsidRDefault="00FC00FB" w:rsidP="00FC00FB">
      <w:pPr>
        <w:pStyle w:val="BodyText"/>
      </w:pPr>
      <w:r w:rsidRPr="00137AB0">
        <w:t xml:space="preserve">ReviewRight is a specialized set of document review services from HaystackID designed to help corporate legal departments and law firms quickly and accurately learn from their data to make the right decisions for positive and quality investigation and litigation outcomes. These specialized services address essential eDiscovery needs for complex, data-intensive reviews. </w:t>
      </w:r>
    </w:p>
    <w:p w14:paraId="46271758" w14:textId="77777777" w:rsidR="00FC00FB" w:rsidRPr="00DD486A" w:rsidRDefault="00FC00FB" w:rsidP="00FC00FB">
      <w:pPr>
        <w:pStyle w:val="ListBullet"/>
        <w:rPr>
          <w:iCs/>
          <w:w w:val="115"/>
        </w:rPr>
      </w:pPr>
      <w:r w:rsidRPr="000A1124">
        <w:rPr>
          <w:b/>
          <w:color w:val="005565"/>
        </w:rPr>
        <w:t xml:space="preserve">ReviewRight </w:t>
      </w:r>
      <w:proofErr w:type="spellStart"/>
      <w:r w:rsidRPr="000A1124">
        <w:rPr>
          <w:b/>
          <w:color w:val="005565"/>
        </w:rPr>
        <w:t>Staff</w:t>
      </w:r>
      <w:r w:rsidRPr="000A1124">
        <w:rPr>
          <w:b/>
          <w:color w:val="005565"/>
          <w:vertAlign w:val="superscript"/>
        </w:rPr>
        <w:t>TM</w:t>
      </w:r>
      <w:proofErr w:type="spellEnd"/>
      <w:r w:rsidRPr="000A1124">
        <w:rPr>
          <w:b/>
          <w:color w:val="005565"/>
        </w:rPr>
        <w:t xml:space="preserve"> (Global Document Review Marketplace):</w:t>
      </w:r>
      <w:r w:rsidRPr="00DD486A">
        <w:t xml:space="preserve"> </w:t>
      </w:r>
      <w:r>
        <w:t>A global document review marketplace that matches certified candidates’ qualifications and performance with specific staffing needs.</w:t>
      </w:r>
    </w:p>
    <w:p w14:paraId="64B75A77" w14:textId="6526587C" w:rsidR="00FC00FB" w:rsidRPr="00DD486A" w:rsidRDefault="00FC00FB" w:rsidP="00FC00FB">
      <w:pPr>
        <w:pStyle w:val="ListBullet"/>
        <w:rPr>
          <w:iCs/>
          <w:w w:val="115"/>
        </w:rPr>
      </w:pPr>
      <w:r w:rsidRPr="002F454C">
        <w:rPr>
          <w:b/>
          <w:color w:val="005565"/>
        </w:rPr>
        <w:t>ReviewRight Virtual</w:t>
      </w:r>
      <w:r w:rsidRPr="002F454C">
        <w:rPr>
          <w:b/>
          <w:color w:val="005565"/>
          <w:vertAlign w:val="superscript"/>
        </w:rPr>
        <w:t>®</w:t>
      </w:r>
      <w:r w:rsidRPr="002F454C">
        <w:rPr>
          <w:b/>
          <w:color w:val="005565"/>
        </w:rPr>
        <w:t xml:space="preserve"> (Secure Remote Review):</w:t>
      </w:r>
      <w:r w:rsidRPr="00DD486A">
        <w:t xml:space="preserve"> A proven secure remote infrastructure for all review engagements. </w:t>
      </w:r>
      <w:r w:rsidR="00212240">
        <w:br/>
      </w:r>
    </w:p>
    <w:p w14:paraId="69167CB7" w14:textId="4CF290FC" w:rsidR="00FC00FB" w:rsidRPr="00DD486A" w:rsidRDefault="00FC00FB" w:rsidP="00FC00FB">
      <w:pPr>
        <w:pStyle w:val="ListBullet"/>
        <w:rPr>
          <w:iCs/>
          <w:w w:val="115"/>
        </w:rPr>
      </w:pPr>
      <w:r w:rsidRPr="002F454C">
        <w:rPr>
          <w:b/>
          <w:color w:val="005565"/>
        </w:rPr>
        <w:lastRenderedPageBreak/>
        <w:t>ReviewRight Match AI</w:t>
      </w:r>
      <w:r w:rsidRPr="002F454C">
        <w:rPr>
          <w:b/>
          <w:color w:val="005565"/>
          <w:vertAlign w:val="superscript"/>
        </w:rPr>
        <w:t>TM</w:t>
      </w:r>
      <w:r w:rsidRPr="002F454C">
        <w:rPr>
          <w:b/>
          <w:color w:val="005565"/>
        </w:rPr>
        <w:t xml:space="preserve"> (Reviewer Ranking and Selection):</w:t>
      </w:r>
      <w:r w:rsidRPr="00DD486A">
        <w:t xml:space="preserve"> The industry's most advanced document reviewer ranking and selection technology powered by cutting-edge </w:t>
      </w:r>
      <w:r w:rsidR="000A1124">
        <w:t>AI</w:t>
      </w:r>
      <w:r w:rsidRPr="00DD486A">
        <w:t xml:space="preserve">. </w:t>
      </w:r>
    </w:p>
    <w:p w14:paraId="1EBB717E" w14:textId="6E19E694" w:rsidR="00FC00FB" w:rsidRPr="00DD486A" w:rsidRDefault="00FC00FB" w:rsidP="00FC00FB">
      <w:pPr>
        <w:pStyle w:val="ListBullet"/>
        <w:rPr>
          <w:iCs/>
          <w:w w:val="115"/>
        </w:rPr>
      </w:pPr>
      <w:r w:rsidRPr="002F454C">
        <w:rPr>
          <w:b/>
          <w:color w:val="005565"/>
        </w:rPr>
        <w:t>ReviewRight Protect</w:t>
      </w:r>
      <w:r w:rsidRPr="002F454C">
        <w:rPr>
          <w:b/>
          <w:color w:val="005565"/>
          <w:vertAlign w:val="superscript"/>
        </w:rPr>
        <w:t>®</w:t>
      </w:r>
      <w:r w:rsidRPr="002F454C">
        <w:rPr>
          <w:color w:val="005565"/>
        </w:rPr>
        <w:t xml:space="preserve"> </w:t>
      </w:r>
      <w:r w:rsidRPr="002F454C">
        <w:rPr>
          <w:b/>
          <w:color w:val="005565"/>
        </w:rPr>
        <w:t>(Data Breach Discovery, PII, PHI, and Disclosure Review Services):</w:t>
      </w:r>
      <w:r w:rsidRPr="002F454C">
        <w:rPr>
          <w:color w:val="005565"/>
        </w:rPr>
        <w:t xml:space="preserve"> </w:t>
      </w:r>
      <w:r w:rsidRPr="00DD486A">
        <w:t xml:space="preserve">The discovery service of choice for law firms and their corporate clients seeking to determine exposure, mitigate risk, and ensure compliance with security and breach notification requirements. </w:t>
      </w:r>
    </w:p>
    <w:p w14:paraId="17FDAFAA" w14:textId="77777777" w:rsidR="00FC00FB" w:rsidRPr="00DD486A" w:rsidRDefault="00FC00FB" w:rsidP="00FC00FB">
      <w:pPr>
        <w:pStyle w:val="ListBullet"/>
        <w:rPr>
          <w:iCs/>
          <w:w w:val="115"/>
        </w:rPr>
      </w:pPr>
      <w:r w:rsidRPr="002F454C">
        <w:rPr>
          <w:b/>
          <w:color w:val="005565"/>
        </w:rPr>
        <w:t>ReviewRight Translate</w:t>
      </w:r>
      <w:r w:rsidRPr="002F454C">
        <w:rPr>
          <w:b/>
          <w:color w:val="005565"/>
          <w:vertAlign w:val="superscript"/>
        </w:rPr>
        <w:t>®</w:t>
      </w:r>
      <w:r w:rsidRPr="002F454C">
        <w:rPr>
          <w:b/>
          <w:color w:val="005565"/>
        </w:rPr>
        <w:t xml:space="preserve"> (Foreign Language Review):</w:t>
      </w:r>
      <w:r w:rsidRPr="00DD486A">
        <w:t xml:space="preserve"> An extension of the reviewer marketplace focused on foreign language reviewers and review specifications. </w:t>
      </w:r>
    </w:p>
    <w:p w14:paraId="7A48CBC5" w14:textId="77777777" w:rsidR="00FC00FB" w:rsidRPr="00DD486A" w:rsidRDefault="00FC00FB" w:rsidP="00FC00FB">
      <w:pPr>
        <w:pStyle w:val="ListBullet"/>
        <w:rPr>
          <w:iCs/>
          <w:w w:val="115"/>
        </w:rPr>
      </w:pPr>
      <w:r w:rsidRPr="002F454C">
        <w:rPr>
          <w:b/>
          <w:color w:val="005565"/>
        </w:rPr>
        <w:t>ReviewRight Manage</w:t>
      </w:r>
      <w:r w:rsidRPr="002F454C">
        <w:rPr>
          <w:b/>
          <w:color w:val="005565"/>
          <w:vertAlign w:val="superscript"/>
        </w:rPr>
        <w:t>®</w:t>
      </w:r>
      <w:r w:rsidRPr="002F454C">
        <w:rPr>
          <w:b/>
          <w:color w:val="005565"/>
        </w:rPr>
        <w:t xml:space="preserve"> (Managed Review):</w:t>
      </w:r>
      <w:r w:rsidRPr="00DD486A">
        <w:t xml:space="preserve"> A complete managed review service with comprehensive metrics reporting and expert consulting teams. </w:t>
      </w:r>
    </w:p>
    <w:p w14:paraId="55BE3B8D" w14:textId="77777777" w:rsidR="00FC00FB" w:rsidRPr="00DD486A" w:rsidRDefault="00FC00FB" w:rsidP="00FC00FB">
      <w:pPr>
        <w:pStyle w:val="ListBullet"/>
        <w:rPr>
          <w:iCs/>
          <w:w w:val="115"/>
        </w:rPr>
      </w:pPr>
      <w:r w:rsidRPr="002F454C">
        <w:rPr>
          <w:b/>
          <w:color w:val="005565"/>
        </w:rPr>
        <w:t>ReviewRight Host</w:t>
      </w:r>
      <w:r w:rsidRPr="002F454C">
        <w:rPr>
          <w:b/>
          <w:color w:val="005565"/>
          <w:vertAlign w:val="superscript"/>
        </w:rPr>
        <w:t>®</w:t>
      </w:r>
      <w:r w:rsidRPr="002F454C">
        <w:rPr>
          <w:b/>
          <w:color w:val="005565"/>
        </w:rPr>
        <w:t xml:space="preserve"> (Review Hosting):</w:t>
      </w:r>
      <w:r w:rsidRPr="00DD486A">
        <w:t xml:space="preserve"> HaystackID's document review hosting service that enables client choice for host platform selection. </w:t>
      </w:r>
    </w:p>
    <w:p w14:paraId="7DFF7B24" w14:textId="77777777" w:rsidR="00FC00FB" w:rsidRPr="00DD486A" w:rsidRDefault="00FC00FB" w:rsidP="00FC00FB">
      <w:pPr>
        <w:pStyle w:val="ListBullet"/>
        <w:rPr>
          <w:iCs/>
          <w:w w:val="115"/>
        </w:rPr>
      </w:pPr>
      <w:r w:rsidRPr="002F454C">
        <w:rPr>
          <w:b/>
          <w:color w:val="005565"/>
        </w:rPr>
        <w:t>ReviewRight Automate</w:t>
      </w:r>
      <w:r w:rsidRPr="002F454C">
        <w:rPr>
          <w:b/>
          <w:color w:val="005565"/>
          <w:vertAlign w:val="superscript"/>
        </w:rPr>
        <w:t>®</w:t>
      </w:r>
      <w:r w:rsidRPr="002F454C">
        <w:rPr>
          <w:b/>
          <w:color w:val="005565"/>
        </w:rPr>
        <w:t xml:space="preserve"> (Technology-Enhanced Review):</w:t>
      </w:r>
      <w:r w:rsidRPr="00DD486A">
        <w:t xml:space="preserve"> Proven technology-assisted review capabilities supported by leading predictive coding technologies and protocols. </w:t>
      </w:r>
    </w:p>
    <w:p w14:paraId="4D241BFF" w14:textId="77777777" w:rsidR="00FC00FB" w:rsidRPr="00E109FB" w:rsidRDefault="00FC00FB" w:rsidP="00FC00FB">
      <w:pPr>
        <w:pStyle w:val="ListBullet"/>
        <w:rPr>
          <w:iCs/>
          <w:w w:val="115"/>
        </w:rPr>
      </w:pPr>
      <w:r w:rsidRPr="002F454C">
        <w:rPr>
          <w:b/>
          <w:color w:val="005565"/>
        </w:rPr>
        <w:t>ReviewRight Secure Code Review (Virtual Source Code Review):</w:t>
      </w:r>
      <w:r w:rsidRPr="00DD486A">
        <w:t xml:space="preserve"> Secure virtual source code review services supported and managed by HaystackID-managed review experts. </w:t>
      </w:r>
    </w:p>
    <w:p w14:paraId="7D52F2A7" w14:textId="77777777" w:rsidR="00FC00FB" w:rsidRPr="00852BB4" w:rsidRDefault="00FC00FB" w:rsidP="00FC00FB">
      <w:pPr>
        <w:pStyle w:val="ListBullet"/>
      </w:pPr>
      <w:r w:rsidRPr="002F454C">
        <w:rPr>
          <w:b/>
          <w:color w:val="005565"/>
        </w:rPr>
        <w:t>Core Intelligence AI Review™:</w:t>
      </w:r>
      <w:r w:rsidRPr="002F454C">
        <w:rPr>
          <w:color w:val="005565"/>
        </w:rPr>
        <w:t xml:space="preserve"> </w:t>
      </w:r>
      <w:r w:rsidRPr="00852BB4">
        <w:t>Designed to bridge the gap between automated AI-driven processes and expert-led legal review, offering an integrated solution that improves workflow efficiency and defensibility.</w:t>
      </w:r>
    </w:p>
    <w:p w14:paraId="0871A81D" w14:textId="12286802" w:rsidR="002F454C" w:rsidRPr="002F454C" w:rsidRDefault="00FC00FB" w:rsidP="00FC00FB">
      <w:pPr>
        <w:pStyle w:val="ListBullet"/>
        <w:rPr>
          <w:iCs/>
          <w:w w:val="115"/>
        </w:rPr>
      </w:pPr>
      <w:r w:rsidRPr="002F454C">
        <w:rPr>
          <w:b/>
          <w:color w:val="005565"/>
        </w:rPr>
        <w:t>ReviewRight Off-Shore Review (Off-Shore Review and Security):</w:t>
      </w:r>
      <w:r w:rsidRPr="00DD486A">
        <w:t xml:space="preserve"> </w:t>
      </w:r>
      <w:r>
        <w:t>Off-Shore</w:t>
      </w:r>
      <w:r w:rsidRPr="00DD486A">
        <w:t xml:space="preserve"> review services supported and managed by HaystackID-managed review experts.</w:t>
      </w:r>
      <w:bookmarkStart w:id="27" w:name="_Toc222727098"/>
      <w:r w:rsidR="002F454C">
        <w:br/>
      </w:r>
    </w:p>
    <w:p w14:paraId="3D46DCB5" w14:textId="05CC44A2" w:rsidR="00FC00FB" w:rsidRPr="002F454C" w:rsidRDefault="00FC00FB" w:rsidP="00261EE8">
      <w:pPr>
        <w:pStyle w:val="Heading2"/>
        <w:rPr>
          <w:iCs/>
          <w:w w:val="115"/>
        </w:rPr>
      </w:pPr>
      <w:bookmarkStart w:id="28" w:name="_Toc231219603"/>
      <w:r w:rsidRPr="00E53B07">
        <w:t>ReviewRight Virtual</w:t>
      </w:r>
      <w:bookmarkEnd w:id="27"/>
      <w:bookmarkEnd w:id="28"/>
    </w:p>
    <w:p w14:paraId="628DE96A" w14:textId="77777777" w:rsidR="00FC00FB" w:rsidRDefault="00FC00FB" w:rsidP="002F454C">
      <w:pPr>
        <w:pStyle w:val="BodyText"/>
      </w:pPr>
      <w:r w:rsidRPr="00E53B07">
        <w:t>Review teams need the flexibility to securely operate as part of virtual teams from anywhere at any time. ReviewRight Virtual provides that capability through the delivery of a scalable, fully managed virtual desktop environment that enables remote reviewers to communicate, connect, and conduct reviews with best-of-breed technologies that are integrated and delivered securely as a single service.</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3226"/>
        <w:gridCol w:w="6854"/>
      </w:tblGrid>
      <w:tr w:rsidR="002F454C" w14:paraId="77BFB275" w14:textId="77777777" w:rsidTr="009B47BC">
        <w:tc>
          <w:tcPr>
            <w:tcW w:w="10080" w:type="dxa"/>
            <w:gridSpan w:val="2"/>
            <w:shd w:val="clear" w:color="auto" w:fill="005565"/>
            <w:tcMar>
              <w:top w:w="120" w:type="dxa"/>
              <w:left w:w="240" w:type="dxa"/>
              <w:bottom w:w="120" w:type="dxa"/>
              <w:right w:w="240" w:type="dxa"/>
            </w:tcMar>
            <w:vAlign w:val="center"/>
          </w:tcPr>
          <w:p w14:paraId="4ECF0A01" w14:textId="77777777" w:rsidR="002F454C" w:rsidRPr="00462664" w:rsidRDefault="002F454C" w:rsidP="009B47BC">
            <w:pPr>
              <w:rPr>
                <w:sz w:val="21"/>
                <w:szCs w:val="21"/>
              </w:rPr>
            </w:pPr>
            <w:r w:rsidRPr="00462664">
              <w:rPr>
                <w:rFonts w:ascii="Arial" w:eastAsia="Arial" w:hAnsi="Arial" w:cs="Arial"/>
                <w:b/>
                <w:bCs/>
                <w:color w:val="FFFFFF"/>
                <w:sz w:val="21"/>
                <w:szCs w:val="21"/>
              </w:rPr>
              <w:t>ReviewRight Virtual Integrated Enabling Technologies</w:t>
            </w:r>
          </w:p>
        </w:tc>
      </w:tr>
      <w:tr w:rsidR="002F454C" w14:paraId="5032E27C" w14:textId="77777777" w:rsidTr="009B47BC">
        <w:tc>
          <w:tcPr>
            <w:tcW w:w="3226" w:type="dxa"/>
            <w:shd w:val="clear" w:color="auto" w:fill="E8F4F7"/>
            <w:tcMar>
              <w:top w:w="100" w:type="dxa"/>
              <w:left w:w="200" w:type="dxa"/>
              <w:bottom w:w="100" w:type="dxa"/>
              <w:right w:w="160" w:type="dxa"/>
            </w:tcMar>
            <w:vAlign w:val="center"/>
          </w:tcPr>
          <w:p w14:paraId="102E3A81" w14:textId="77777777" w:rsidR="002F454C" w:rsidRPr="00D24822" w:rsidRDefault="002F454C" w:rsidP="009B47BC">
            <w:pPr>
              <w:rPr>
                <w:color w:val="005565"/>
                <w:sz w:val="21"/>
                <w:szCs w:val="21"/>
              </w:rPr>
            </w:pPr>
            <w:r w:rsidRPr="00D24822">
              <w:rPr>
                <w:rFonts w:ascii="Arial" w:eastAsia="Arial" w:hAnsi="Arial" w:cs="Arial"/>
                <w:b/>
                <w:bCs/>
                <w:color w:val="005565"/>
                <w:sz w:val="21"/>
                <w:szCs w:val="21"/>
              </w:rPr>
              <w:t>Secure Email</w:t>
            </w:r>
          </w:p>
        </w:tc>
        <w:tc>
          <w:tcPr>
            <w:tcW w:w="6854" w:type="dxa"/>
            <w:shd w:val="clear" w:color="auto" w:fill="E8F4F7"/>
            <w:tcMar>
              <w:top w:w="100" w:type="dxa"/>
              <w:left w:w="200" w:type="dxa"/>
              <w:bottom w:w="100" w:type="dxa"/>
              <w:right w:w="160" w:type="dxa"/>
            </w:tcMar>
            <w:vAlign w:val="center"/>
          </w:tcPr>
          <w:p w14:paraId="58870E0D" w14:textId="4A84AF62" w:rsidR="002F454C" w:rsidRPr="00D24822" w:rsidRDefault="002F454C" w:rsidP="009B47BC">
            <w:pPr>
              <w:rPr>
                <w:color w:val="262626" w:themeColor="text1"/>
                <w:sz w:val="21"/>
                <w:szCs w:val="21"/>
              </w:rPr>
            </w:pPr>
            <w:r w:rsidRPr="00D24822">
              <w:rPr>
                <w:rFonts w:ascii="Arial" w:eastAsia="Arial" w:hAnsi="Arial" w:cs="Arial"/>
                <w:color w:val="262626" w:themeColor="text1"/>
                <w:sz w:val="21"/>
                <w:szCs w:val="21"/>
              </w:rPr>
              <w:t xml:space="preserve">Communicate using one of the world’s most popular, intuitive, and secure email platforms delivered with </w:t>
            </w:r>
            <w:r w:rsidR="00A14970" w:rsidRPr="00A14970">
              <w:rPr>
                <w:rFonts w:ascii="Arial" w:eastAsia="Arial" w:hAnsi="Arial" w:cs="Arial"/>
                <w:color w:val="262626" w:themeColor="text1"/>
                <w:sz w:val="21"/>
                <w:szCs w:val="21"/>
              </w:rPr>
              <w:t>G Suite from Google</w:t>
            </w:r>
            <w:r w:rsidRPr="00D24822">
              <w:rPr>
                <w:rFonts w:ascii="Arial" w:eastAsia="Arial" w:hAnsi="Arial" w:cs="Arial"/>
                <w:color w:val="262626" w:themeColor="text1"/>
                <w:sz w:val="21"/>
                <w:szCs w:val="21"/>
              </w:rPr>
              <w:t>.</w:t>
            </w:r>
          </w:p>
        </w:tc>
      </w:tr>
      <w:tr w:rsidR="002F454C" w14:paraId="218FD836" w14:textId="77777777" w:rsidTr="009B47BC">
        <w:tc>
          <w:tcPr>
            <w:tcW w:w="3226" w:type="dxa"/>
            <w:shd w:val="clear" w:color="auto" w:fill="FFFFFF"/>
            <w:tcMar>
              <w:top w:w="100" w:type="dxa"/>
              <w:left w:w="200" w:type="dxa"/>
              <w:bottom w:w="100" w:type="dxa"/>
              <w:right w:w="160" w:type="dxa"/>
            </w:tcMar>
            <w:vAlign w:val="center"/>
          </w:tcPr>
          <w:p w14:paraId="4B27A01D" w14:textId="77777777" w:rsidR="002F454C" w:rsidRPr="00D24822" w:rsidRDefault="002F454C" w:rsidP="009B47BC">
            <w:pPr>
              <w:rPr>
                <w:color w:val="005565"/>
                <w:sz w:val="21"/>
                <w:szCs w:val="21"/>
              </w:rPr>
            </w:pPr>
            <w:r w:rsidRPr="00D24822">
              <w:rPr>
                <w:rFonts w:ascii="Arial" w:eastAsia="Arial" w:hAnsi="Arial" w:cs="Arial"/>
                <w:b/>
                <w:bCs/>
                <w:color w:val="005565"/>
                <w:sz w:val="21"/>
                <w:szCs w:val="21"/>
              </w:rPr>
              <w:t>Encrypted Chat</w:t>
            </w:r>
          </w:p>
        </w:tc>
        <w:tc>
          <w:tcPr>
            <w:tcW w:w="6854" w:type="dxa"/>
            <w:shd w:val="clear" w:color="auto" w:fill="FFFFFF"/>
            <w:tcMar>
              <w:top w:w="100" w:type="dxa"/>
              <w:left w:w="200" w:type="dxa"/>
              <w:bottom w:w="100" w:type="dxa"/>
              <w:right w:w="160" w:type="dxa"/>
            </w:tcMar>
            <w:vAlign w:val="center"/>
          </w:tcPr>
          <w:p w14:paraId="4A36560C" w14:textId="26AE889E" w:rsidR="002F454C" w:rsidRPr="00D24822" w:rsidRDefault="00A14970" w:rsidP="009B47BC">
            <w:pPr>
              <w:rPr>
                <w:color w:val="262626" w:themeColor="text1"/>
                <w:sz w:val="21"/>
                <w:szCs w:val="21"/>
              </w:rPr>
            </w:pPr>
            <w:r w:rsidRPr="00A14970">
              <w:rPr>
                <w:rFonts w:ascii="Arial" w:eastAsia="Arial" w:hAnsi="Arial" w:cs="Arial"/>
                <w:color w:val="262626" w:themeColor="text1"/>
                <w:sz w:val="21"/>
                <w:szCs w:val="21"/>
              </w:rPr>
              <w:t>Connect virtual team members with access-controlled chat powered by the messaging platform built for teams, Hangouts Chat.</w:t>
            </w:r>
          </w:p>
        </w:tc>
      </w:tr>
      <w:tr w:rsidR="002F454C" w14:paraId="529B6827" w14:textId="77777777" w:rsidTr="009B47BC">
        <w:tc>
          <w:tcPr>
            <w:tcW w:w="3226" w:type="dxa"/>
            <w:shd w:val="clear" w:color="auto" w:fill="E8F4F7"/>
            <w:tcMar>
              <w:top w:w="100" w:type="dxa"/>
              <w:left w:w="200" w:type="dxa"/>
              <w:bottom w:w="100" w:type="dxa"/>
              <w:right w:w="160" w:type="dxa"/>
            </w:tcMar>
            <w:vAlign w:val="center"/>
          </w:tcPr>
          <w:p w14:paraId="26665EE5" w14:textId="77777777" w:rsidR="002F454C" w:rsidRPr="00D24822" w:rsidRDefault="002F454C" w:rsidP="009B47BC">
            <w:pPr>
              <w:rPr>
                <w:color w:val="005565"/>
                <w:sz w:val="21"/>
                <w:szCs w:val="21"/>
              </w:rPr>
            </w:pPr>
            <w:r w:rsidRPr="00D24822">
              <w:rPr>
                <w:rFonts w:ascii="Arial" w:eastAsia="Arial" w:hAnsi="Arial" w:cs="Arial"/>
                <w:b/>
                <w:bCs/>
                <w:color w:val="005565"/>
                <w:sz w:val="21"/>
                <w:szCs w:val="21"/>
              </w:rPr>
              <w:t>Robust Review Platforms</w:t>
            </w:r>
          </w:p>
        </w:tc>
        <w:tc>
          <w:tcPr>
            <w:tcW w:w="6854" w:type="dxa"/>
            <w:shd w:val="clear" w:color="auto" w:fill="E8F4F7"/>
            <w:tcMar>
              <w:top w:w="100" w:type="dxa"/>
              <w:left w:w="200" w:type="dxa"/>
              <w:bottom w:w="100" w:type="dxa"/>
              <w:right w:w="160" w:type="dxa"/>
            </w:tcMar>
            <w:vAlign w:val="center"/>
          </w:tcPr>
          <w:p w14:paraId="40533169" w14:textId="77777777" w:rsidR="002F454C" w:rsidRPr="00D24822" w:rsidRDefault="002F454C" w:rsidP="009B47BC">
            <w:pPr>
              <w:rPr>
                <w:color w:val="262626" w:themeColor="text1"/>
                <w:sz w:val="21"/>
                <w:szCs w:val="21"/>
              </w:rPr>
            </w:pPr>
            <w:r w:rsidRPr="00D24822">
              <w:rPr>
                <w:rFonts w:ascii="Arial" w:eastAsia="Arial" w:hAnsi="Arial" w:cs="Arial"/>
                <w:color w:val="262626" w:themeColor="text1"/>
                <w:sz w:val="21"/>
                <w:szCs w:val="21"/>
              </w:rPr>
              <w:t>Conduct reviews remotely, leveraging HaystackID-hosted world-class review platforms, including Relativity.</w:t>
            </w:r>
          </w:p>
        </w:tc>
      </w:tr>
      <w:tr w:rsidR="002F454C" w14:paraId="21D0A884" w14:textId="77777777" w:rsidTr="009B47BC">
        <w:tc>
          <w:tcPr>
            <w:tcW w:w="3226" w:type="dxa"/>
            <w:shd w:val="clear" w:color="auto" w:fill="FFFFFF"/>
            <w:tcMar>
              <w:top w:w="100" w:type="dxa"/>
              <w:left w:w="200" w:type="dxa"/>
              <w:bottom w:w="100" w:type="dxa"/>
              <w:right w:w="160" w:type="dxa"/>
            </w:tcMar>
            <w:vAlign w:val="center"/>
          </w:tcPr>
          <w:p w14:paraId="2EF7864C" w14:textId="77777777" w:rsidR="002F454C" w:rsidRPr="00D24822" w:rsidRDefault="002F454C" w:rsidP="009B47BC">
            <w:pPr>
              <w:rPr>
                <w:color w:val="005565"/>
                <w:sz w:val="21"/>
                <w:szCs w:val="21"/>
              </w:rPr>
            </w:pPr>
            <w:r w:rsidRPr="00D24822">
              <w:rPr>
                <w:rFonts w:ascii="Arial" w:eastAsia="Arial" w:hAnsi="Arial" w:cs="Arial"/>
                <w:b/>
                <w:bCs/>
                <w:color w:val="005565"/>
                <w:sz w:val="21"/>
                <w:szCs w:val="21"/>
              </w:rPr>
              <w:t>Virtual Machines</w:t>
            </w:r>
          </w:p>
        </w:tc>
        <w:tc>
          <w:tcPr>
            <w:tcW w:w="6854" w:type="dxa"/>
            <w:shd w:val="clear" w:color="auto" w:fill="FFFFFF"/>
            <w:tcMar>
              <w:top w:w="100" w:type="dxa"/>
              <w:left w:w="200" w:type="dxa"/>
              <w:bottom w:w="100" w:type="dxa"/>
              <w:right w:w="160" w:type="dxa"/>
            </w:tcMar>
            <w:vAlign w:val="center"/>
          </w:tcPr>
          <w:p w14:paraId="68E7DB30" w14:textId="77777777" w:rsidR="002F454C" w:rsidRPr="00D24822" w:rsidRDefault="002F454C" w:rsidP="009B47BC">
            <w:pPr>
              <w:rPr>
                <w:color w:val="262626" w:themeColor="text1"/>
                <w:sz w:val="21"/>
                <w:szCs w:val="21"/>
              </w:rPr>
            </w:pPr>
            <w:r w:rsidRPr="00D24822">
              <w:rPr>
                <w:rFonts w:ascii="Arial" w:eastAsia="Arial" w:hAnsi="Arial" w:cs="Arial"/>
                <w:color w:val="262626" w:themeColor="text1"/>
                <w:sz w:val="21"/>
                <w:szCs w:val="21"/>
              </w:rPr>
              <w:t>Secure review communications and connections and conduct reviews with a customized and highly secure Desktop-as-a-Service infrastructure.</w:t>
            </w:r>
          </w:p>
        </w:tc>
      </w:tr>
    </w:tbl>
    <w:p w14:paraId="041D4BD4" w14:textId="77777777" w:rsidR="00212240" w:rsidRDefault="002F454C" w:rsidP="00FC00FB">
      <w:pPr>
        <w:pStyle w:val="BodyCopy0"/>
      </w:pPr>
      <w:r>
        <w:br/>
      </w:r>
    </w:p>
    <w:p w14:paraId="01E68628" w14:textId="0B1D74FA" w:rsidR="00FC00FB" w:rsidRDefault="00FC00FB" w:rsidP="00FC00FB">
      <w:pPr>
        <w:pStyle w:val="BodyCopy0"/>
      </w:pPr>
      <w:r w:rsidRPr="00E53B07">
        <w:lastRenderedPageBreak/>
        <w:t>HaystackID’s ReviewRight Virtual service includes quick spin-up, virtualization software, patching and updates, security, bandwidth, productivity applications (email, chat, and review platforms), reporting, and monitoring, all for a predictable monthly operating cost.</w:t>
      </w:r>
    </w:p>
    <w:p w14:paraId="03B561E2" w14:textId="77777777" w:rsidR="00FC00FB" w:rsidRPr="00E53B07" w:rsidRDefault="00FC00FB" w:rsidP="00FC00FB">
      <w:pPr>
        <w:pStyle w:val="BodyCopy0"/>
      </w:pPr>
    </w:p>
    <w:p w14:paraId="6078DB2A" w14:textId="77777777" w:rsidR="00FC00FB" w:rsidRDefault="00FC00FB" w:rsidP="00FC00FB">
      <w:pPr>
        <w:pStyle w:val="BodyCopy0"/>
      </w:pPr>
      <w:r w:rsidRPr="00E53B07">
        <w:t>Additionally, ReviewRight Virtual cloud-delivered desktops enable organizations to restrict access and capabilities using more than 100 available control attributes that can be customized to support access needs.</w:t>
      </w:r>
    </w:p>
    <w:p w14:paraId="6628F5F8" w14:textId="77777777" w:rsidR="00530015" w:rsidRDefault="00530015" w:rsidP="00FC00FB">
      <w:pPr>
        <w:pStyle w:val="BodyCopy0"/>
      </w:pP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5040"/>
        <w:gridCol w:w="5040"/>
      </w:tblGrid>
      <w:tr w:rsidR="00530015" w:rsidRPr="00D24822" w14:paraId="650ED39A" w14:textId="77777777" w:rsidTr="00530015">
        <w:tc>
          <w:tcPr>
            <w:tcW w:w="10080" w:type="dxa"/>
            <w:gridSpan w:val="2"/>
            <w:shd w:val="clear" w:color="auto" w:fill="005565"/>
            <w:tcMar>
              <w:top w:w="120" w:type="dxa"/>
              <w:left w:w="240" w:type="dxa"/>
              <w:bottom w:w="120" w:type="dxa"/>
              <w:right w:w="240" w:type="dxa"/>
            </w:tcMar>
          </w:tcPr>
          <w:p w14:paraId="35E31E51" w14:textId="77777777" w:rsidR="00530015" w:rsidRPr="00D24822" w:rsidRDefault="00530015" w:rsidP="005A2609">
            <w:pPr>
              <w:rPr>
                <w:sz w:val="21"/>
                <w:szCs w:val="21"/>
              </w:rPr>
            </w:pPr>
            <w:r w:rsidRPr="00D24822">
              <w:rPr>
                <w:rFonts w:ascii="Arial" w:eastAsia="Arial" w:hAnsi="Arial" w:cs="Arial"/>
                <w:b/>
                <w:bCs/>
                <w:color w:val="FFFFFF"/>
                <w:sz w:val="21"/>
                <w:szCs w:val="21"/>
              </w:rPr>
              <w:t>Commonly Implemented Controls</w:t>
            </w:r>
          </w:p>
        </w:tc>
      </w:tr>
      <w:tr w:rsidR="00530015" w:rsidRPr="00D24822" w14:paraId="40C3518D" w14:textId="77777777" w:rsidTr="00530015">
        <w:tc>
          <w:tcPr>
            <w:tcW w:w="5040" w:type="dxa"/>
            <w:shd w:val="clear" w:color="auto" w:fill="E8F4F7"/>
            <w:tcMar>
              <w:top w:w="100" w:type="dxa"/>
              <w:left w:w="200" w:type="dxa"/>
              <w:bottom w:w="100" w:type="dxa"/>
              <w:right w:w="160" w:type="dxa"/>
            </w:tcMar>
          </w:tcPr>
          <w:p w14:paraId="04D8B468" w14:textId="77777777" w:rsidR="00530015" w:rsidRPr="00D24822" w:rsidRDefault="00530015" w:rsidP="005A2609">
            <w:pPr>
              <w:rPr>
                <w:color w:val="262626" w:themeColor="text1"/>
                <w:sz w:val="21"/>
                <w:szCs w:val="21"/>
              </w:rPr>
            </w:pPr>
            <w:r w:rsidRPr="00D24822">
              <w:rPr>
                <w:rFonts w:ascii="Arial" w:eastAsia="Arial" w:hAnsi="Arial" w:cs="Arial"/>
                <w:color w:val="262626" w:themeColor="text1"/>
                <w:sz w:val="21"/>
                <w:szCs w:val="21"/>
              </w:rPr>
              <w:t>Restrict User Administrative Rights</w:t>
            </w:r>
          </w:p>
        </w:tc>
        <w:tc>
          <w:tcPr>
            <w:tcW w:w="5040" w:type="dxa"/>
            <w:shd w:val="clear" w:color="auto" w:fill="E8F4F7"/>
            <w:tcMar>
              <w:top w:w="100" w:type="dxa"/>
              <w:left w:w="200" w:type="dxa"/>
              <w:bottom w:w="100" w:type="dxa"/>
              <w:right w:w="160" w:type="dxa"/>
            </w:tcMar>
          </w:tcPr>
          <w:p w14:paraId="088DBE1F" w14:textId="77777777" w:rsidR="00530015" w:rsidRPr="00D24822" w:rsidRDefault="00530015" w:rsidP="005A2609">
            <w:pPr>
              <w:rPr>
                <w:color w:val="262626" w:themeColor="text1"/>
                <w:sz w:val="21"/>
                <w:szCs w:val="21"/>
              </w:rPr>
            </w:pPr>
            <w:r w:rsidRPr="00D24822">
              <w:rPr>
                <w:rFonts w:ascii="Arial" w:eastAsia="Arial" w:hAnsi="Arial" w:cs="Arial"/>
                <w:color w:val="262626" w:themeColor="text1"/>
                <w:sz w:val="21"/>
                <w:szCs w:val="21"/>
              </w:rPr>
              <w:t>Disable USB Access to Peripheral Devices</w:t>
            </w:r>
          </w:p>
        </w:tc>
      </w:tr>
      <w:tr w:rsidR="00530015" w:rsidRPr="00D24822" w14:paraId="6951999A" w14:textId="77777777" w:rsidTr="00530015">
        <w:tc>
          <w:tcPr>
            <w:tcW w:w="5040" w:type="dxa"/>
            <w:shd w:val="clear" w:color="auto" w:fill="FFFFFF"/>
            <w:tcMar>
              <w:top w:w="100" w:type="dxa"/>
              <w:left w:w="200" w:type="dxa"/>
              <w:bottom w:w="100" w:type="dxa"/>
              <w:right w:w="160" w:type="dxa"/>
            </w:tcMar>
          </w:tcPr>
          <w:p w14:paraId="201C6118" w14:textId="77777777" w:rsidR="00530015" w:rsidRPr="00D24822" w:rsidRDefault="00530015" w:rsidP="005A2609">
            <w:pPr>
              <w:rPr>
                <w:color w:val="262626" w:themeColor="text1"/>
                <w:sz w:val="21"/>
                <w:szCs w:val="21"/>
              </w:rPr>
            </w:pPr>
            <w:r w:rsidRPr="00D24822">
              <w:rPr>
                <w:rFonts w:ascii="Arial" w:eastAsia="Arial" w:hAnsi="Arial" w:cs="Arial"/>
                <w:color w:val="262626" w:themeColor="text1"/>
                <w:sz w:val="21"/>
                <w:szCs w:val="21"/>
              </w:rPr>
              <w:t>Deny Printing (Local, Network, Screen)</w:t>
            </w:r>
          </w:p>
        </w:tc>
        <w:tc>
          <w:tcPr>
            <w:tcW w:w="5040" w:type="dxa"/>
            <w:shd w:val="clear" w:color="auto" w:fill="FFFFFF"/>
            <w:tcMar>
              <w:top w:w="100" w:type="dxa"/>
              <w:left w:w="200" w:type="dxa"/>
              <w:bottom w:w="100" w:type="dxa"/>
              <w:right w:w="160" w:type="dxa"/>
            </w:tcMar>
          </w:tcPr>
          <w:p w14:paraId="7BC5AB82" w14:textId="77777777" w:rsidR="00530015" w:rsidRPr="00D24822" w:rsidRDefault="00530015" w:rsidP="005A2609">
            <w:pPr>
              <w:rPr>
                <w:color w:val="262626" w:themeColor="text1"/>
                <w:sz w:val="21"/>
                <w:szCs w:val="21"/>
              </w:rPr>
            </w:pPr>
            <w:r w:rsidRPr="00D24822">
              <w:rPr>
                <w:rFonts w:ascii="Arial" w:eastAsia="Arial" w:hAnsi="Arial" w:cs="Arial"/>
                <w:color w:val="262626" w:themeColor="text1"/>
                <w:sz w:val="21"/>
                <w:szCs w:val="21"/>
              </w:rPr>
              <w:t>Clipboard Redirection</w:t>
            </w:r>
          </w:p>
        </w:tc>
      </w:tr>
      <w:tr w:rsidR="00530015" w:rsidRPr="00D24822" w14:paraId="71CDBDAA" w14:textId="77777777" w:rsidTr="00530015">
        <w:tc>
          <w:tcPr>
            <w:tcW w:w="5040" w:type="dxa"/>
            <w:shd w:val="clear" w:color="auto" w:fill="E8F4F7"/>
            <w:tcMar>
              <w:top w:w="100" w:type="dxa"/>
              <w:left w:w="200" w:type="dxa"/>
              <w:bottom w:w="100" w:type="dxa"/>
              <w:right w:w="160" w:type="dxa"/>
            </w:tcMar>
          </w:tcPr>
          <w:p w14:paraId="7A7EA10D" w14:textId="77777777" w:rsidR="00530015" w:rsidRPr="00D24822" w:rsidRDefault="00530015" w:rsidP="005A2609">
            <w:pPr>
              <w:rPr>
                <w:color w:val="262626" w:themeColor="text1"/>
                <w:sz w:val="21"/>
                <w:szCs w:val="21"/>
              </w:rPr>
            </w:pPr>
            <w:r w:rsidRPr="00D24822">
              <w:rPr>
                <w:rFonts w:ascii="Arial" w:eastAsia="Arial" w:hAnsi="Arial" w:cs="Arial"/>
                <w:color w:val="262626" w:themeColor="text1"/>
                <w:sz w:val="21"/>
                <w:szCs w:val="21"/>
              </w:rPr>
              <w:t>File and Folder Redirection</w:t>
            </w:r>
          </w:p>
        </w:tc>
        <w:tc>
          <w:tcPr>
            <w:tcW w:w="5040" w:type="dxa"/>
            <w:shd w:val="clear" w:color="auto" w:fill="E8F4F7"/>
            <w:tcMar>
              <w:top w:w="100" w:type="dxa"/>
              <w:left w:w="200" w:type="dxa"/>
              <w:bottom w:w="100" w:type="dxa"/>
              <w:right w:w="160" w:type="dxa"/>
            </w:tcMar>
          </w:tcPr>
          <w:p w14:paraId="66F57671" w14:textId="77777777" w:rsidR="00530015" w:rsidRPr="00D24822" w:rsidRDefault="00530015" w:rsidP="005A2609">
            <w:pPr>
              <w:rPr>
                <w:color w:val="262626" w:themeColor="text1"/>
                <w:sz w:val="21"/>
                <w:szCs w:val="21"/>
              </w:rPr>
            </w:pPr>
            <w:r w:rsidRPr="00D24822">
              <w:rPr>
                <w:rFonts w:ascii="Arial" w:eastAsia="Arial" w:hAnsi="Arial" w:cs="Arial"/>
                <w:color w:val="262626" w:themeColor="text1"/>
                <w:sz w:val="21"/>
                <w:szCs w:val="21"/>
              </w:rPr>
              <w:t>Turn Off the Copy Completely</w:t>
            </w:r>
          </w:p>
        </w:tc>
      </w:tr>
    </w:tbl>
    <w:p w14:paraId="2904BD69" w14:textId="77777777" w:rsidR="00530015" w:rsidRPr="00530015" w:rsidRDefault="00530015" w:rsidP="00FC00FB">
      <w:pPr>
        <w:pStyle w:val="BodyCopy0"/>
        <w:rPr>
          <w:lang w:val="en-US"/>
        </w:rPr>
      </w:pPr>
    </w:p>
    <w:p w14:paraId="407BD3ED" w14:textId="77777777" w:rsidR="00FC00FB" w:rsidRPr="005A69BD" w:rsidRDefault="00FC00FB" w:rsidP="00FC00FB">
      <w:pPr>
        <w:pStyle w:val="BodyText"/>
      </w:pPr>
      <w:r w:rsidRPr="005A69BD">
        <w:t>Key security benefits of ReviewRight Virtual include:</w:t>
      </w:r>
    </w:p>
    <w:p w14:paraId="697E0D1B" w14:textId="77777777" w:rsidR="00FC00FB" w:rsidRPr="00DD486A" w:rsidRDefault="00FC00FB" w:rsidP="00FC00FB">
      <w:pPr>
        <w:pStyle w:val="ListBullet"/>
      </w:pPr>
      <w:r w:rsidRPr="00D24822">
        <w:rPr>
          <w:b/>
          <w:color w:val="005565"/>
        </w:rPr>
        <w:t>Endpoint Security:</w:t>
      </w:r>
      <w:r w:rsidRPr="00D24822">
        <w:rPr>
          <w:color w:val="005565"/>
        </w:rPr>
        <w:t xml:space="preserve"> </w:t>
      </w:r>
      <w:r w:rsidRPr="00DD486A">
        <w:t>Protect against device theft or loss and control where data resides by getting it off the endpoint.</w:t>
      </w:r>
    </w:p>
    <w:p w14:paraId="23C9A5C5" w14:textId="77777777" w:rsidR="00FC00FB" w:rsidRPr="00DD486A" w:rsidRDefault="00FC00FB" w:rsidP="00FC00FB">
      <w:pPr>
        <w:pStyle w:val="ListBullet"/>
      </w:pPr>
      <w:r w:rsidRPr="00443625">
        <w:rPr>
          <w:b/>
          <w:color w:val="005565"/>
        </w:rPr>
        <w:t>Protection of Sensitive or Proprietary Data:</w:t>
      </w:r>
      <w:r w:rsidRPr="00DD486A">
        <w:t xml:space="preserve"> </w:t>
      </w:r>
      <w:r w:rsidRPr="000F29E2">
        <w:t>Control or restrict specific behaviors to ensure users can only access what they need.</w:t>
      </w:r>
    </w:p>
    <w:p w14:paraId="09E92BB2" w14:textId="77777777" w:rsidR="00FC00FB" w:rsidRPr="00DD486A" w:rsidRDefault="00FC00FB" w:rsidP="00FC00FB">
      <w:pPr>
        <w:pStyle w:val="ListBullet"/>
      </w:pPr>
      <w:r w:rsidRPr="00443625">
        <w:rPr>
          <w:b/>
          <w:color w:val="005565"/>
        </w:rPr>
        <w:t>Seamless Integration with Existing App Structure:</w:t>
      </w:r>
      <w:r w:rsidRPr="00DD486A">
        <w:rPr>
          <w:b/>
        </w:rPr>
        <w:t xml:space="preserve"> </w:t>
      </w:r>
      <w:r w:rsidRPr="00DD486A">
        <w:t>No need for duplicate authentication systems or to require users to manage multiple logins and passwords.</w:t>
      </w:r>
    </w:p>
    <w:p w14:paraId="513DF6D2" w14:textId="77777777" w:rsidR="00FC00FB" w:rsidRPr="00DD486A" w:rsidRDefault="00FC00FB" w:rsidP="00FC00FB">
      <w:pPr>
        <w:pStyle w:val="ListBullet"/>
      </w:pPr>
      <w:r w:rsidRPr="00443625">
        <w:rPr>
          <w:b/>
          <w:color w:val="005565"/>
        </w:rPr>
        <w:t>Elimination of Network Vulnerabilities:</w:t>
      </w:r>
      <w:r w:rsidRPr="00DD486A">
        <w:t xml:space="preserve"> Highly redundant, highly available balancers, front-side/back-side network isolation, VLAN and IP address isolation</w:t>
      </w:r>
      <w:r>
        <w:t>,</w:t>
      </w:r>
      <w:r w:rsidRPr="00DD486A">
        <w:t xml:space="preserve"> and customer-specific security configurations.</w:t>
      </w:r>
    </w:p>
    <w:p w14:paraId="5132C81B" w14:textId="77777777" w:rsidR="00FC00FB" w:rsidRPr="00DD486A" w:rsidRDefault="00FC00FB" w:rsidP="00FC00FB">
      <w:pPr>
        <w:pStyle w:val="ListBullet"/>
      </w:pPr>
      <w:r w:rsidRPr="00443625">
        <w:rPr>
          <w:b/>
          <w:color w:val="005565"/>
        </w:rPr>
        <w:t>Reduction of Device and OS Maintenance:</w:t>
      </w:r>
      <w:r w:rsidRPr="00DD486A">
        <w:t xml:space="preserve"> Hardened OS results in greater security and control</w:t>
      </w:r>
      <w:r>
        <w:t>,</w:t>
      </w:r>
      <w:r w:rsidRPr="00DD486A">
        <w:t xml:space="preserve"> while enterprise-grade anti-malware, rigorous patching and updates, and image management ease traditional IT burdens.</w:t>
      </w:r>
    </w:p>
    <w:p w14:paraId="24338A47" w14:textId="77777777" w:rsidR="00FC00FB" w:rsidRPr="005A69BD" w:rsidRDefault="00FC00FB" w:rsidP="00FC00FB">
      <w:pPr>
        <w:pStyle w:val="BodyText"/>
      </w:pPr>
      <w:r w:rsidRPr="005A69BD">
        <w:br/>
        <w:t>Key productivity benefits of ReviewRight Virtual include:</w:t>
      </w:r>
    </w:p>
    <w:p w14:paraId="684C90CB" w14:textId="77777777" w:rsidR="00FC00FB" w:rsidRPr="00DD486A" w:rsidRDefault="00FC00FB" w:rsidP="00FC00FB">
      <w:pPr>
        <w:pStyle w:val="ListBullet"/>
      </w:pPr>
      <w:r w:rsidRPr="00443625">
        <w:rPr>
          <w:b/>
          <w:color w:val="005565"/>
        </w:rPr>
        <w:t>High Performance:</w:t>
      </w:r>
      <w:r w:rsidRPr="00DD486A">
        <w:t xml:space="preserve"> Purposely built for speed and optimal performance on infrastructure that delivers 99.99% availability.</w:t>
      </w:r>
    </w:p>
    <w:p w14:paraId="5C5BB521" w14:textId="77777777" w:rsidR="00FC00FB" w:rsidRPr="00DD486A" w:rsidRDefault="00FC00FB" w:rsidP="00FC00FB">
      <w:pPr>
        <w:pStyle w:val="ListBullet"/>
      </w:pPr>
      <w:r w:rsidRPr="00443625">
        <w:rPr>
          <w:b/>
          <w:color w:val="005565"/>
        </w:rPr>
        <w:t>Business Continuity:</w:t>
      </w:r>
      <w:r w:rsidRPr="00443625">
        <w:rPr>
          <w:color w:val="005565"/>
        </w:rPr>
        <w:t xml:space="preserve"> </w:t>
      </w:r>
      <w:r w:rsidRPr="00DD486A">
        <w:t>Ensure reviewers always have access to time-sensitive projects.</w:t>
      </w:r>
    </w:p>
    <w:p w14:paraId="454096B8" w14:textId="77777777" w:rsidR="00FC00FB" w:rsidRPr="00DD486A" w:rsidRDefault="00FC00FB" w:rsidP="00FC00FB">
      <w:pPr>
        <w:pStyle w:val="ListBullet"/>
      </w:pPr>
      <w:r w:rsidRPr="00443625">
        <w:rPr>
          <w:b/>
          <w:color w:val="005565"/>
        </w:rPr>
        <w:t>Proven Applications:</w:t>
      </w:r>
      <w:r w:rsidRPr="00443625">
        <w:rPr>
          <w:color w:val="005565"/>
        </w:rPr>
        <w:t xml:space="preserve"> </w:t>
      </w:r>
      <w:r>
        <w:t>Field-proven</w:t>
      </w:r>
      <w:r w:rsidRPr="00DD486A">
        <w:t xml:space="preserve"> secure email, encrypted chat, and leading review platforms ensure reviewers have the best tools to help drive the best outcomes.</w:t>
      </w:r>
    </w:p>
    <w:p w14:paraId="59E2E19D" w14:textId="77777777" w:rsidR="00FC00FB" w:rsidRPr="00DD486A" w:rsidRDefault="00FC00FB" w:rsidP="00FC00FB">
      <w:pPr>
        <w:pStyle w:val="ListBullet"/>
      </w:pPr>
      <w:r w:rsidRPr="00443625">
        <w:rPr>
          <w:b/>
          <w:color w:val="005565"/>
        </w:rPr>
        <w:t>Compliant Desktops:</w:t>
      </w:r>
      <w:r w:rsidRPr="00DD486A">
        <w:t xml:space="preserve"> Independently verified PCI and </w:t>
      </w:r>
      <w:r>
        <w:t>HIPAA-compliant</w:t>
      </w:r>
      <w:r w:rsidRPr="00DD486A">
        <w:t xml:space="preserve"> </w:t>
      </w:r>
      <w:r>
        <w:t>cloud-delivered</w:t>
      </w:r>
      <w:r w:rsidRPr="00DD486A">
        <w:t xml:space="preserve"> desktops.</w:t>
      </w:r>
    </w:p>
    <w:p w14:paraId="1F1835A4" w14:textId="03BAF4E9" w:rsidR="00D24822" w:rsidRPr="00212240" w:rsidRDefault="00FC00FB" w:rsidP="00212240">
      <w:pPr>
        <w:pStyle w:val="BodyText"/>
      </w:pPr>
      <w:r w:rsidRPr="00F52758">
        <w:t>With a combined privacy capability that addresses requirements at the user level, endpoint device, endpoint session, OS</w:t>
      </w:r>
      <w:r w:rsidR="006F63C7">
        <w:t>,</w:t>
      </w:r>
      <w:r w:rsidRPr="00F52758">
        <w:t xml:space="preserve"> application, network, and physical security levels, ReviewRight Virtual gives organizations the flexibility they need to support remote reviews without any sacrifice of security or productivity.</w:t>
      </w:r>
      <w:bookmarkStart w:id="29" w:name="_Toc222727099"/>
      <w:r w:rsidR="00D24822">
        <w:br w:type="page"/>
      </w:r>
    </w:p>
    <w:p w14:paraId="548AF681" w14:textId="75497B9D" w:rsidR="00FC00FB" w:rsidRPr="00D45ECD" w:rsidRDefault="00FC00FB" w:rsidP="00261EE8">
      <w:pPr>
        <w:pStyle w:val="Heading2"/>
      </w:pPr>
      <w:bookmarkStart w:id="30" w:name="_Toc231219604"/>
      <w:r w:rsidRPr="00D45ECD">
        <w:lastRenderedPageBreak/>
        <w:t>ReviewRight Match</w:t>
      </w:r>
      <w:r>
        <w:t xml:space="preserve"> AI</w:t>
      </w:r>
      <w:bookmarkEnd w:id="29"/>
      <w:bookmarkEnd w:id="30"/>
    </w:p>
    <w:p w14:paraId="721FA07B" w14:textId="77777777" w:rsidR="00FC00FB" w:rsidRDefault="00FC00FB" w:rsidP="00FC00FB">
      <w:pPr>
        <w:pStyle w:val="BodyText"/>
      </w:pPr>
      <w:r w:rsidRPr="005A69BD">
        <w:t>The core of the ReviewRight Match</w:t>
      </w:r>
      <w:r>
        <w:t xml:space="preserve"> AI</w:t>
      </w:r>
      <w:r w:rsidRPr="005A69BD">
        <w:t xml:space="preserve"> process is the active and systematic recruitment and continuous evaluation of qualified document review attorneys as part of a comprehensive reviewer selection program. The reviewer selection program consists of four key elements that, when successfully navigated, allow the review candidates to be considered for ReviewRight.</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10080"/>
      </w:tblGrid>
      <w:tr w:rsidR="00F54D17" w14:paraId="12728CAD" w14:textId="77777777" w:rsidTr="00F54D17">
        <w:tc>
          <w:tcPr>
            <w:tcW w:w="10080" w:type="dxa"/>
            <w:shd w:val="clear" w:color="auto" w:fill="005565"/>
            <w:tcMar>
              <w:top w:w="140" w:type="dxa"/>
              <w:left w:w="220" w:type="dxa"/>
              <w:bottom w:w="140" w:type="dxa"/>
              <w:right w:w="220" w:type="dxa"/>
            </w:tcMar>
          </w:tcPr>
          <w:p w14:paraId="406F8C9F" w14:textId="77777777" w:rsidR="00F54D17" w:rsidRDefault="00F54D17" w:rsidP="00DA66FF">
            <w:proofErr w:type="gramStart"/>
            <w:r>
              <w:rPr>
                <w:rFonts w:ascii="Arial" w:eastAsia="Arial" w:hAnsi="Arial" w:cs="Arial"/>
                <w:b/>
                <w:bCs/>
                <w:color w:val="FFCA38"/>
                <w:sz w:val="30"/>
                <w:szCs w:val="30"/>
              </w:rPr>
              <w:t xml:space="preserve">1  </w:t>
            </w:r>
            <w:r>
              <w:rPr>
                <w:rFonts w:ascii="Arial" w:eastAsia="Arial" w:hAnsi="Arial" w:cs="Arial"/>
                <w:b/>
                <w:bCs/>
                <w:color w:val="FFFFFF"/>
                <w:spacing w:val="40"/>
                <w:sz w:val="20"/>
                <w:szCs w:val="20"/>
              </w:rPr>
              <w:t>QUALIFICATION</w:t>
            </w:r>
            <w:proofErr w:type="gramEnd"/>
          </w:p>
        </w:tc>
      </w:tr>
      <w:tr w:rsidR="00F54D17" w14:paraId="36863E4E" w14:textId="77777777" w:rsidTr="00F54D17">
        <w:tc>
          <w:tcPr>
            <w:tcW w:w="10080" w:type="dxa"/>
            <w:shd w:val="clear" w:color="auto" w:fill="E8F4F7"/>
            <w:tcMar>
              <w:top w:w="140" w:type="dxa"/>
              <w:left w:w="220" w:type="dxa"/>
              <w:bottom w:w="140" w:type="dxa"/>
              <w:right w:w="220" w:type="dxa"/>
            </w:tcMar>
          </w:tcPr>
          <w:p w14:paraId="4F8B8550" w14:textId="77777777" w:rsidR="00F54D17" w:rsidRPr="00F54D17" w:rsidRDefault="00F54D17" w:rsidP="00DA66FF">
            <w:pPr>
              <w:rPr>
                <w:sz w:val="20"/>
                <w:szCs w:val="20"/>
              </w:rPr>
            </w:pPr>
            <w:r w:rsidRPr="00F54D17">
              <w:rPr>
                <w:rFonts w:ascii="Arial" w:eastAsia="Arial" w:hAnsi="Arial" w:cs="Arial"/>
                <w:color w:val="1A1A2E"/>
                <w:sz w:val="20"/>
                <w:szCs w:val="20"/>
              </w:rPr>
              <w:t>HaystackID believes document review is a skill and tests for it with the proprietary ReviewRight Test Assessment. The assessment scores candidates on relevant data points like speed, accuracy, relevance, issue spotting, and privilege, giving objective insight into their legal review capabilities.</w:t>
            </w:r>
          </w:p>
        </w:tc>
      </w:tr>
      <w:tr w:rsidR="00F54D17" w14:paraId="4536198E" w14:textId="77777777" w:rsidTr="00F54D17">
        <w:tc>
          <w:tcPr>
            <w:tcW w:w="10080" w:type="dxa"/>
            <w:shd w:val="clear" w:color="auto" w:fill="005565"/>
            <w:tcMar>
              <w:top w:w="140" w:type="dxa"/>
              <w:left w:w="220" w:type="dxa"/>
              <w:bottom w:w="140" w:type="dxa"/>
              <w:right w:w="220" w:type="dxa"/>
            </w:tcMar>
          </w:tcPr>
          <w:p w14:paraId="571113EC" w14:textId="77777777" w:rsidR="00F54D17" w:rsidRDefault="00F54D17" w:rsidP="00DA66FF">
            <w:proofErr w:type="gramStart"/>
            <w:r>
              <w:rPr>
                <w:rFonts w:ascii="Arial" w:eastAsia="Arial" w:hAnsi="Arial" w:cs="Arial"/>
                <w:b/>
                <w:bCs/>
                <w:color w:val="FFCA38"/>
                <w:sz w:val="30"/>
                <w:szCs w:val="30"/>
              </w:rPr>
              <w:t xml:space="preserve">2  </w:t>
            </w:r>
            <w:r>
              <w:rPr>
                <w:rFonts w:ascii="Arial" w:eastAsia="Arial" w:hAnsi="Arial" w:cs="Arial"/>
                <w:b/>
                <w:bCs/>
                <w:color w:val="FFFFFF"/>
                <w:spacing w:val="40"/>
                <w:sz w:val="20"/>
                <w:szCs w:val="20"/>
              </w:rPr>
              <w:t>IDENTIFICATION</w:t>
            </w:r>
            <w:proofErr w:type="gramEnd"/>
          </w:p>
        </w:tc>
      </w:tr>
      <w:tr w:rsidR="00F54D17" w14:paraId="324EAEE3" w14:textId="77777777" w:rsidTr="00F54D17">
        <w:tc>
          <w:tcPr>
            <w:tcW w:w="10080" w:type="dxa"/>
            <w:shd w:val="clear" w:color="auto" w:fill="E8F4F7"/>
            <w:tcMar>
              <w:top w:w="140" w:type="dxa"/>
              <w:left w:w="220" w:type="dxa"/>
              <w:bottom w:w="140" w:type="dxa"/>
              <w:right w:w="220" w:type="dxa"/>
            </w:tcMar>
          </w:tcPr>
          <w:p w14:paraId="477F27BD" w14:textId="77777777" w:rsidR="00F54D17" w:rsidRPr="00F54D17" w:rsidRDefault="00F54D17" w:rsidP="00DA66FF">
            <w:pPr>
              <w:rPr>
                <w:sz w:val="20"/>
                <w:szCs w:val="20"/>
              </w:rPr>
            </w:pPr>
            <w:r w:rsidRPr="00F54D17">
              <w:rPr>
                <w:rFonts w:ascii="Arial" w:eastAsia="Arial" w:hAnsi="Arial" w:cs="Arial"/>
                <w:color w:val="1A1A2E"/>
                <w:sz w:val="20"/>
                <w:szCs w:val="20"/>
              </w:rPr>
              <w:t>To become a ReviewRight Certified document reviewer, candidates build their profiles in the ReviewRight candidate portal. The portal asks them to describe their past projects, practice areas, industries, software, tasks, roles, duration, technology, and language, allowing HaystackID to understand the candidate and assemble the best-tailored review team for each project.</w:t>
            </w:r>
          </w:p>
          <w:p w14:paraId="74245E9D" w14:textId="77777777" w:rsidR="00F54D17" w:rsidRPr="00F54D17" w:rsidRDefault="00F54D17" w:rsidP="00DA66FF">
            <w:pPr>
              <w:spacing w:before="80"/>
              <w:rPr>
                <w:sz w:val="20"/>
                <w:szCs w:val="20"/>
              </w:rPr>
            </w:pPr>
            <w:r w:rsidRPr="00F54D17">
              <w:rPr>
                <w:rFonts w:ascii="Arial" w:eastAsia="Arial" w:hAnsi="Arial" w:cs="Arial"/>
                <w:color w:val="1A1A2E"/>
                <w:sz w:val="20"/>
                <w:szCs w:val="20"/>
              </w:rPr>
              <w:t>Reviewers are classified based on their expertise in 117 practice areas/industries, 11 software products/technologies, 32 languages, and 34 review tasks/roles to allow for the assembling of a tailored review team for each project with the highest level of expertise, knowledge, proficiency, and skills.</w:t>
            </w:r>
          </w:p>
        </w:tc>
      </w:tr>
      <w:tr w:rsidR="00F54D17" w14:paraId="5713943C" w14:textId="77777777" w:rsidTr="00F54D17">
        <w:tc>
          <w:tcPr>
            <w:tcW w:w="10080" w:type="dxa"/>
            <w:shd w:val="clear" w:color="auto" w:fill="005565"/>
            <w:tcMar>
              <w:top w:w="140" w:type="dxa"/>
              <w:left w:w="220" w:type="dxa"/>
              <w:bottom w:w="140" w:type="dxa"/>
              <w:right w:w="220" w:type="dxa"/>
            </w:tcMar>
          </w:tcPr>
          <w:p w14:paraId="0F980C11" w14:textId="77777777" w:rsidR="00F54D17" w:rsidRDefault="00F54D17" w:rsidP="00DA66FF">
            <w:proofErr w:type="gramStart"/>
            <w:r>
              <w:rPr>
                <w:rFonts w:ascii="Arial" w:eastAsia="Arial" w:hAnsi="Arial" w:cs="Arial"/>
                <w:b/>
                <w:bCs/>
                <w:color w:val="FFCA38"/>
                <w:sz w:val="30"/>
                <w:szCs w:val="30"/>
              </w:rPr>
              <w:t xml:space="preserve">3  </w:t>
            </w:r>
            <w:r>
              <w:rPr>
                <w:rFonts w:ascii="Arial" w:eastAsia="Arial" w:hAnsi="Arial" w:cs="Arial"/>
                <w:b/>
                <w:bCs/>
                <w:color w:val="FFFFFF"/>
                <w:spacing w:val="40"/>
                <w:sz w:val="20"/>
                <w:szCs w:val="20"/>
              </w:rPr>
              <w:t>SCREENS</w:t>
            </w:r>
            <w:proofErr w:type="gramEnd"/>
          </w:p>
        </w:tc>
      </w:tr>
      <w:tr w:rsidR="00F54D17" w14:paraId="6D821AD1" w14:textId="77777777" w:rsidTr="00F54D17">
        <w:tc>
          <w:tcPr>
            <w:tcW w:w="10080" w:type="dxa"/>
            <w:shd w:val="clear" w:color="auto" w:fill="E8F4F7"/>
            <w:tcMar>
              <w:top w:w="140" w:type="dxa"/>
              <w:left w:w="220" w:type="dxa"/>
              <w:bottom w:w="140" w:type="dxa"/>
              <w:right w:w="220" w:type="dxa"/>
            </w:tcMar>
          </w:tcPr>
          <w:p w14:paraId="252A9425" w14:textId="77777777" w:rsidR="00F54D17" w:rsidRDefault="00F54D17" w:rsidP="00DA66FF">
            <w:r w:rsidRPr="00F54D17">
              <w:rPr>
                <w:rFonts w:ascii="Arial" w:eastAsia="Arial" w:hAnsi="Arial" w:cs="Arial"/>
                <w:color w:val="1A1A2E"/>
                <w:sz w:val="20"/>
                <w:szCs w:val="20"/>
              </w:rPr>
              <w:t>HaystackID recruiters conduct thorough and meaningful interviews with each candidate to determine their ideal placement. Focusing on their abilities, where they want to go, and what they want to achieve, HaystackID can expertly place candidates in situations where they will succeed.</w:t>
            </w:r>
          </w:p>
        </w:tc>
      </w:tr>
      <w:tr w:rsidR="00F54D17" w14:paraId="7B234994" w14:textId="77777777" w:rsidTr="00F54D17">
        <w:tc>
          <w:tcPr>
            <w:tcW w:w="10080" w:type="dxa"/>
            <w:shd w:val="clear" w:color="auto" w:fill="005565"/>
            <w:tcMar>
              <w:top w:w="140" w:type="dxa"/>
              <w:left w:w="220" w:type="dxa"/>
              <w:bottom w:w="140" w:type="dxa"/>
              <w:right w:w="220" w:type="dxa"/>
            </w:tcMar>
          </w:tcPr>
          <w:p w14:paraId="334BB9CA" w14:textId="77777777" w:rsidR="00F54D17" w:rsidRDefault="00F54D17" w:rsidP="00DA66FF">
            <w:proofErr w:type="gramStart"/>
            <w:r>
              <w:rPr>
                <w:rFonts w:ascii="Arial" w:eastAsia="Arial" w:hAnsi="Arial" w:cs="Arial"/>
                <w:b/>
                <w:bCs/>
                <w:color w:val="FFCA38"/>
                <w:sz w:val="30"/>
                <w:szCs w:val="30"/>
              </w:rPr>
              <w:t xml:space="preserve">4  </w:t>
            </w:r>
            <w:r>
              <w:rPr>
                <w:rFonts w:ascii="Arial" w:eastAsia="Arial" w:hAnsi="Arial" w:cs="Arial"/>
                <w:b/>
                <w:bCs/>
                <w:color w:val="FFFFFF"/>
                <w:spacing w:val="40"/>
                <w:sz w:val="20"/>
                <w:szCs w:val="20"/>
              </w:rPr>
              <w:t>CERTIFICATIONS</w:t>
            </w:r>
            <w:proofErr w:type="gramEnd"/>
          </w:p>
        </w:tc>
      </w:tr>
      <w:tr w:rsidR="00F54D17" w14:paraId="62380627" w14:textId="77777777" w:rsidTr="00F54D17">
        <w:tc>
          <w:tcPr>
            <w:tcW w:w="10080" w:type="dxa"/>
            <w:shd w:val="clear" w:color="auto" w:fill="E8F4F7"/>
            <w:tcMar>
              <w:top w:w="140" w:type="dxa"/>
              <w:left w:w="220" w:type="dxa"/>
              <w:bottom w:w="140" w:type="dxa"/>
              <w:right w:w="220" w:type="dxa"/>
            </w:tcMar>
          </w:tcPr>
          <w:p w14:paraId="13CAB2BF" w14:textId="11E5E588" w:rsidR="00F54D17" w:rsidRPr="00F54D17" w:rsidRDefault="00F54D17" w:rsidP="00F54D17">
            <w:pPr>
              <w:ind w:right="-288"/>
              <w:rPr>
                <w:sz w:val="20"/>
                <w:szCs w:val="20"/>
              </w:rPr>
            </w:pPr>
            <w:r w:rsidRPr="00F54D17">
              <w:rPr>
                <w:rFonts w:ascii="Arial" w:eastAsia="Arial" w:hAnsi="Arial" w:cs="Arial"/>
                <w:color w:val="1A1A2E"/>
                <w:sz w:val="20"/>
                <w:szCs w:val="20"/>
              </w:rPr>
              <w:t xml:space="preserve">Reviewers are evaluated and rated on their performance after every project based on coding accuracy, review speed, attendance, communication skills, and more. In addition, they must pass ReviewRight certifications to </w:t>
            </w:r>
            <w:r>
              <w:rPr>
                <w:rFonts w:ascii="Arial" w:eastAsia="Arial" w:hAnsi="Arial" w:cs="Arial"/>
                <w:color w:val="1A1A2E"/>
                <w:sz w:val="20"/>
                <w:szCs w:val="20"/>
              </w:rPr>
              <w:br/>
            </w:r>
            <w:r w:rsidRPr="00F54D17">
              <w:rPr>
                <w:rFonts w:ascii="Arial" w:eastAsia="Arial" w:hAnsi="Arial" w:cs="Arial"/>
                <w:color w:val="1A1A2E"/>
                <w:sz w:val="20"/>
                <w:szCs w:val="20"/>
              </w:rPr>
              <w:t>be promoted to higher-level roles, ensuring top-quality candidates at all levels of review teams.</w:t>
            </w:r>
          </w:p>
        </w:tc>
      </w:tr>
    </w:tbl>
    <w:p w14:paraId="6175E136" w14:textId="26F7E590" w:rsidR="00FC00FB" w:rsidRPr="005A69BD" w:rsidRDefault="00443625" w:rsidP="00FC00FB">
      <w:pPr>
        <w:pStyle w:val="BodyText"/>
      </w:pPr>
      <w:r>
        <w:br/>
      </w:r>
      <w:r w:rsidR="00FC00FB" w:rsidRPr="005A69BD">
        <w:t>Key benefits of ReviewRight Match</w:t>
      </w:r>
      <w:r w:rsidR="00FC00FB">
        <w:t xml:space="preserve"> AI</w:t>
      </w:r>
      <w:r w:rsidR="00FC00FB" w:rsidRPr="005A69BD">
        <w:t xml:space="preserve"> include:</w:t>
      </w:r>
    </w:p>
    <w:p w14:paraId="024DCB62" w14:textId="77777777" w:rsidR="00FC00FB" w:rsidRPr="00D332EF" w:rsidRDefault="00FC00FB" w:rsidP="00FC00FB">
      <w:pPr>
        <w:pStyle w:val="ListBullet"/>
      </w:pPr>
      <w:r w:rsidRPr="00443625">
        <w:rPr>
          <w:b/>
          <w:color w:val="005565"/>
        </w:rPr>
        <w:t>Confidence in the Capability of Reviewers:</w:t>
      </w:r>
      <w:r w:rsidRPr="00443625">
        <w:rPr>
          <w:color w:val="005565"/>
        </w:rPr>
        <w:t xml:space="preserve"> </w:t>
      </w:r>
      <w:r w:rsidRPr="00D332EF">
        <w:t>The comprehensive ReviewRight selection process ensures that the individuals recommended for your review project are the very best available reviewers for your specific needs, not just the best reviewers available. This process provides you with the confidence you need to focus on reviews and not the review selection process.</w:t>
      </w:r>
    </w:p>
    <w:p w14:paraId="7D801E41" w14:textId="77777777" w:rsidR="00FC00FB" w:rsidRPr="00D332EF" w:rsidRDefault="00FC00FB" w:rsidP="00FC00FB">
      <w:pPr>
        <w:pStyle w:val="ListBullet"/>
      </w:pPr>
      <w:r w:rsidRPr="00443625">
        <w:rPr>
          <w:b/>
          <w:color w:val="005565"/>
        </w:rPr>
        <w:t>Speed in the Assembly of Review Teams:</w:t>
      </w:r>
      <w:r w:rsidRPr="00443625">
        <w:rPr>
          <w:color w:val="005565"/>
        </w:rPr>
        <w:t xml:space="preserve"> </w:t>
      </w:r>
      <w:r w:rsidRPr="00D332EF">
        <w:t>The robust catalog of ReviewRight certified reviewers developed from a comprehensive selection process augmented with a detailed classification of expertise, knowledge, experience</w:t>
      </w:r>
      <w:r>
        <w:t>, and task skills</w:t>
      </w:r>
      <w:r w:rsidRPr="00D332EF">
        <w:t xml:space="preserve"> allows you to source appropriate reviewers quickly and efficiently for your specific needs. This speed saves you time and money while accelerating your ability to translate information into insight and insight into intelligence that can be applied to your audit, investigation, or litigation effort.</w:t>
      </w:r>
    </w:p>
    <w:p w14:paraId="37159189" w14:textId="77777777" w:rsidR="00FC00FB" w:rsidRPr="00D332EF" w:rsidRDefault="00FC00FB" w:rsidP="00FC00FB">
      <w:pPr>
        <w:pStyle w:val="ListBullet"/>
      </w:pPr>
      <w:r w:rsidRPr="00443625">
        <w:rPr>
          <w:b/>
          <w:color w:val="005565"/>
        </w:rPr>
        <w:lastRenderedPageBreak/>
        <w:t>High-Performance Review Capability:</w:t>
      </w:r>
      <w:r w:rsidRPr="00D332EF">
        <w:t xml:space="preserve"> </w:t>
      </w:r>
      <w:r w:rsidRPr="000F29E2">
        <w:t>The detailed assessment of review backgrounds and experience</w:t>
      </w:r>
      <w:r>
        <w:t>, coupled with objective testing and evaluation metrics, ensures</w:t>
      </w:r>
      <w:r w:rsidRPr="000F29E2">
        <w:t xml:space="preserve"> that your review team not only performs but also performs at the very highest level possible. As past performance is generally the single best predictor of future performance, </w:t>
      </w:r>
      <w:proofErr w:type="spellStart"/>
      <w:r w:rsidRPr="000F29E2">
        <w:t>ReviewRight’s</w:t>
      </w:r>
      <w:proofErr w:type="spellEnd"/>
      <w:r w:rsidRPr="000F29E2">
        <w:t xml:space="preserve"> continuous assessment and evaluation processes ensure you always have the highest-performing reviewers available for your use at the time of your review project. This increases the efficiency and effectiveness of your review efforts and allows you to achieve your review objectives rapidly, accurately, and cost-effectively.</w:t>
      </w:r>
    </w:p>
    <w:p w14:paraId="517D1128" w14:textId="73CC61AB" w:rsidR="00FC00FB" w:rsidRPr="00D332EF" w:rsidRDefault="00FC00FB" w:rsidP="00FC00FB">
      <w:pPr>
        <w:pStyle w:val="ListBullet"/>
      </w:pPr>
      <w:r w:rsidRPr="00443625">
        <w:rPr>
          <w:b/>
          <w:color w:val="005565"/>
        </w:rPr>
        <w:t>Seamless Integration with All ReviewRight Services:</w:t>
      </w:r>
      <w:r w:rsidRPr="00D332EF">
        <w:t xml:space="preserve"> Access to a full suite of review services beyond ReviewRight Match</w:t>
      </w:r>
      <w:r>
        <w:t xml:space="preserve"> AI</w:t>
      </w:r>
      <w:r w:rsidRPr="00D332EF">
        <w:t xml:space="preserve">, including </w:t>
      </w:r>
      <w:r>
        <w:t xml:space="preserve">ReviewRight Staff, ReviewRight Virtual, ReviewRight Protect, </w:t>
      </w:r>
      <w:r w:rsidRPr="00D332EF">
        <w:t>ReviewRight Translate, ReviewRight Manage, ReviewRight Host,</w:t>
      </w:r>
      <w:r>
        <w:t xml:space="preserve"> ReviewRight Automate, ReviewRight Source Code Review,</w:t>
      </w:r>
      <w:r w:rsidRPr="00D332EF">
        <w:t xml:space="preserve"> and ReviewRight </w:t>
      </w:r>
      <w:r>
        <w:t>Off-Shore Review</w:t>
      </w:r>
      <w:r w:rsidRPr="00D332EF">
        <w:t xml:space="preserve">. This integration provides you with a full review capability beyond sourcing </w:t>
      </w:r>
      <w:r>
        <w:t>reviewers to support the entire breadth and depth of your review effort, regardless of location, data reduction requirements,</w:t>
      </w:r>
      <w:r w:rsidRPr="00D332EF">
        <w:t xml:space="preserve"> and case-specific expertise requirements.</w:t>
      </w:r>
    </w:p>
    <w:p w14:paraId="460803F2" w14:textId="5D9EBB20" w:rsidR="00FC00FB" w:rsidRDefault="00FC00FB" w:rsidP="00FC00FB">
      <w:pPr>
        <w:rPr>
          <w:rFonts w:ascii="Arial" w:hAnsi="Arial" w:cs="Arial"/>
          <w:snapToGrid w:val="0"/>
          <w:color w:val="005565"/>
          <w:sz w:val="28"/>
          <w:lang w:val="en" w:eastAsia="zh-TW"/>
        </w:rPr>
      </w:pPr>
    </w:p>
    <w:p w14:paraId="3C8C41A4" w14:textId="77777777" w:rsidR="00FC00FB" w:rsidRDefault="00FC00FB" w:rsidP="00261EE8">
      <w:pPr>
        <w:pStyle w:val="Heading2"/>
      </w:pPr>
      <w:bookmarkStart w:id="31" w:name="_Toc222727100"/>
      <w:bookmarkStart w:id="32" w:name="_Toc231219605"/>
      <w:r w:rsidRPr="0063408B">
        <w:t>ReviewRight Protect (Data Breach Discovery, PII, PHI</w:t>
      </w:r>
      <w:r>
        <w:t>,</w:t>
      </w:r>
      <w:r w:rsidRPr="0063408B">
        <w:t xml:space="preserve"> and Disclosure Review Services)</w:t>
      </w:r>
      <w:bookmarkEnd w:id="31"/>
      <w:bookmarkEnd w:id="32"/>
      <w:r w:rsidRPr="0063408B">
        <w:t xml:space="preserve"> </w:t>
      </w:r>
    </w:p>
    <w:p w14:paraId="6BBF0B8A" w14:textId="77777777" w:rsidR="00FC00FB" w:rsidRDefault="00FC00FB" w:rsidP="00FC00FB">
      <w:pPr>
        <w:pStyle w:val="BodyText"/>
      </w:pPr>
      <w:r w:rsidRPr="005A69BD">
        <w:t>ReviewRight Protect is a combination of advanced data detection technologies and processes, extensive legal and regulatory compliance expertise, and proven notification and reporting procedures that harness the power of the world’s leading legal discovery and review services and orient them directly on the detection, identification, review, and notification of sensitive data-related breaches and disclosures. The core elements of HaystackID’s ReviewRight Protect approach to consider the challenges and risks of data breaches and inadvertent disclosures include: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0"/>
        <w:gridCol w:w="2520"/>
        <w:gridCol w:w="2520"/>
        <w:gridCol w:w="2520"/>
      </w:tblGrid>
      <w:tr w:rsidR="00443625" w14:paraId="12BD2EF0" w14:textId="77777777" w:rsidTr="00443625">
        <w:trPr>
          <w:trHeight w:val="1428"/>
        </w:trPr>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6E0EE51D" w14:textId="1264FDD4" w:rsidR="00443625" w:rsidRPr="00443625" w:rsidRDefault="00443625" w:rsidP="005A2609">
            <w:pPr>
              <w:spacing w:after="80"/>
              <w:jc w:val="center"/>
            </w:pPr>
            <w:r w:rsidRPr="00443625">
              <w:rPr>
                <w:rFonts w:ascii="Arial" w:eastAsia="Arial" w:hAnsi="Arial" w:cs="Arial"/>
                <w:b/>
                <w:bCs/>
                <w:color w:val="FFCA38"/>
              </w:rPr>
              <w:t xml:space="preserve">How Much and </w:t>
            </w:r>
            <w:r>
              <w:rPr>
                <w:rFonts w:ascii="Arial" w:eastAsia="Arial" w:hAnsi="Arial" w:cs="Arial"/>
                <w:b/>
                <w:bCs/>
                <w:color w:val="FFCA38"/>
              </w:rPr>
              <w:br/>
            </w:r>
            <w:r w:rsidRPr="00443625">
              <w:rPr>
                <w:rFonts w:ascii="Arial" w:eastAsia="Arial" w:hAnsi="Arial" w:cs="Arial"/>
                <w:b/>
                <w:bCs/>
                <w:color w:val="FFCA38"/>
              </w:rPr>
              <w:t>How Bad</w:t>
            </w:r>
          </w:p>
          <w:p w14:paraId="4C7886F7" w14:textId="77777777" w:rsidR="00443625" w:rsidRPr="00443625" w:rsidRDefault="00443625" w:rsidP="005A2609">
            <w:pPr>
              <w:jc w:val="center"/>
            </w:pPr>
            <w:r w:rsidRPr="00443625">
              <w:rPr>
                <w:rFonts w:ascii="Arial" w:eastAsia="Arial" w:hAnsi="Arial" w:cs="Arial"/>
                <w:color w:val="FFFFFF"/>
              </w:rPr>
              <w:t>Detection of sensitive data presence and scope.</w:t>
            </w:r>
          </w:p>
        </w:tc>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46DE8E44" w14:textId="476A7A5E" w:rsidR="00443625" w:rsidRPr="00443625" w:rsidRDefault="00443625" w:rsidP="005A2609">
            <w:pPr>
              <w:spacing w:after="80"/>
              <w:jc w:val="center"/>
            </w:pPr>
            <w:r w:rsidRPr="00443625">
              <w:rPr>
                <w:rFonts w:ascii="Arial" w:eastAsia="Arial" w:hAnsi="Arial" w:cs="Arial"/>
                <w:b/>
                <w:bCs/>
                <w:color w:val="FFCA38"/>
              </w:rPr>
              <w:t xml:space="preserve">Putting a Face on </w:t>
            </w:r>
            <w:r w:rsidRPr="00443625">
              <w:rPr>
                <w:rFonts w:ascii="Arial" w:eastAsia="Arial" w:hAnsi="Arial" w:cs="Arial"/>
                <w:b/>
                <w:bCs/>
                <w:color w:val="FFCA38"/>
              </w:rPr>
              <w:br/>
              <w:t>the Data</w:t>
            </w:r>
          </w:p>
          <w:p w14:paraId="6304AD0E" w14:textId="77777777" w:rsidR="00443625" w:rsidRPr="00443625" w:rsidRDefault="00443625" w:rsidP="005A2609">
            <w:pPr>
              <w:jc w:val="center"/>
            </w:pPr>
            <w:r w:rsidRPr="00443625">
              <w:rPr>
                <w:rFonts w:ascii="Arial" w:eastAsia="Arial" w:hAnsi="Arial" w:cs="Arial"/>
                <w:color w:val="FFFFFF"/>
              </w:rPr>
              <w:t>Identification of breach or disclosure impact and options.</w:t>
            </w:r>
          </w:p>
        </w:tc>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456FD092" w14:textId="77777777" w:rsidR="00443625" w:rsidRPr="00443625" w:rsidRDefault="00443625" w:rsidP="005A2609">
            <w:pPr>
              <w:spacing w:after="80"/>
              <w:jc w:val="center"/>
            </w:pPr>
            <w:r w:rsidRPr="00443625">
              <w:rPr>
                <w:rFonts w:ascii="Arial" w:eastAsia="Arial" w:hAnsi="Arial" w:cs="Arial"/>
                <w:b/>
                <w:bCs/>
                <w:color w:val="FFCA38"/>
              </w:rPr>
              <w:t>Details, Clarity, and Decisions</w:t>
            </w:r>
          </w:p>
          <w:p w14:paraId="6DA14CC0" w14:textId="77777777" w:rsidR="00443625" w:rsidRPr="00443625" w:rsidRDefault="00443625" w:rsidP="005A2609">
            <w:pPr>
              <w:jc w:val="center"/>
            </w:pPr>
            <w:r w:rsidRPr="00443625">
              <w:rPr>
                <w:rFonts w:ascii="Arial" w:eastAsia="Arial" w:hAnsi="Arial" w:cs="Arial"/>
                <w:color w:val="FFFFFF"/>
              </w:rPr>
              <w:t>Review of identified sensitive data and documents.</w:t>
            </w:r>
          </w:p>
        </w:tc>
        <w:tc>
          <w:tcPr>
            <w:tcW w:w="2520" w:type="dxa"/>
            <w:tcBorders>
              <w:bottom w:val="single" w:sz="8" w:space="0" w:color="FFCA38"/>
            </w:tcBorders>
            <w:shd w:val="clear" w:color="auto" w:fill="007D96"/>
            <w:tcMar>
              <w:top w:w="200" w:type="dxa"/>
              <w:left w:w="180" w:type="dxa"/>
              <w:bottom w:w="200" w:type="dxa"/>
              <w:right w:w="180" w:type="dxa"/>
            </w:tcMar>
          </w:tcPr>
          <w:p w14:paraId="600A482D" w14:textId="77777777" w:rsidR="00443625" w:rsidRPr="00443625" w:rsidRDefault="00443625" w:rsidP="005A2609">
            <w:pPr>
              <w:spacing w:after="80"/>
              <w:jc w:val="center"/>
            </w:pPr>
            <w:r w:rsidRPr="00443625">
              <w:rPr>
                <w:rFonts w:ascii="Arial" w:eastAsia="Arial" w:hAnsi="Arial" w:cs="Arial"/>
                <w:b/>
                <w:bCs/>
                <w:color w:val="FFCA38"/>
              </w:rPr>
              <w:t>You Have to Let Them Know</w:t>
            </w:r>
          </w:p>
          <w:p w14:paraId="057FCBE1" w14:textId="3337428D" w:rsidR="00443625" w:rsidRPr="00443625" w:rsidRDefault="00443625" w:rsidP="005A2609">
            <w:pPr>
              <w:jc w:val="center"/>
            </w:pPr>
            <w:r w:rsidRPr="00443625">
              <w:rPr>
                <w:rFonts w:ascii="Arial" w:eastAsia="Arial" w:hAnsi="Arial" w:cs="Arial"/>
                <w:color w:val="FFFFFF"/>
              </w:rPr>
              <w:t xml:space="preserve">Notification of individuals and entities of breach </w:t>
            </w:r>
            <w:r w:rsidR="00782918">
              <w:rPr>
                <w:rFonts w:ascii="Arial" w:eastAsia="Arial" w:hAnsi="Arial" w:cs="Arial"/>
                <w:color w:val="FFFFFF"/>
              </w:rPr>
              <w:br/>
            </w:r>
            <w:r w:rsidRPr="00443625">
              <w:rPr>
                <w:rFonts w:ascii="Arial" w:eastAsia="Arial" w:hAnsi="Arial" w:cs="Arial"/>
                <w:color w:val="FFFFFF"/>
              </w:rPr>
              <w:t>or disclosure.</w:t>
            </w:r>
          </w:p>
        </w:tc>
      </w:tr>
    </w:tbl>
    <w:p w14:paraId="5463F640" w14:textId="49ED648D" w:rsidR="00FC00FB" w:rsidRDefault="00782918" w:rsidP="00261EE8">
      <w:pPr>
        <w:pStyle w:val="Heading2"/>
      </w:pPr>
      <w:bookmarkStart w:id="33" w:name="_Toc222727101"/>
      <w:r>
        <w:br/>
      </w:r>
      <w:bookmarkStart w:id="34" w:name="_Toc231219606"/>
      <w:r w:rsidR="00FC00FB">
        <w:t>ReviewRight Translate</w:t>
      </w:r>
      <w:bookmarkEnd w:id="33"/>
      <w:bookmarkEnd w:id="34"/>
    </w:p>
    <w:p w14:paraId="19EADBD4" w14:textId="77777777" w:rsidR="00FC00FB" w:rsidRPr="00E30CCD" w:rsidRDefault="00FC00FB" w:rsidP="00FC00FB">
      <w:pPr>
        <w:pStyle w:val="BodyText"/>
      </w:pPr>
      <w:r w:rsidRPr="00E30CCD">
        <w:t xml:space="preserve">With a proven reputation for mobilizing attorney document review experts and advanced review technologies, </w:t>
      </w:r>
      <w:proofErr w:type="spellStart"/>
      <w:r w:rsidRPr="00E30CCD">
        <w:t>ReviewRight’s</w:t>
      </w:r>
      <w:proofErr w:type="spellEnd"/>
      <w:r w:rsidRPr="00E30CCD">
        <w:t xml:space="preserve"> services accelerate and deliver quality document review outcomes regardless of language and location requirements, simplifying review for you and your organization.</w:t>
      </w:r>
    </w:p>
    <w:p w14:paraId="6200210A" w14:textId="0C35D6C1" w:rsidR="00FC00FB" w:rsidRPr="00E30CCD" w:rsidRDefault="00FC00FB" w:rsidP="00FC00FB">
      <w:pPr>
        <w:pStyle w:val="BodyText"/>
      </w:pPr>
      <w:r w:rsidRPr="00E30CCD">
        <w:t xml:space="preserve">HaystackID has extensive experience in supporting multinational and multilingual review projects. To achieve proficiency in delivering expert foreign language review outcomes, HaystackID employs a combination of proprietary technology, innovative evaluation tools, and proven processes to allow for the rapid and comprehensive sourcing, testing, and qualification of reviewers who are not only legal review experts but </w:t>
      </w:r>
      <w:r>
        <w:t xml:space="preserve">also </w:t>
      </w:r>
      <w:r w:rsidRPr="00E30CCD">
        <w:t>experts at reviewing documents in common and less common business languages.</w:t>
      </w:r>
      <w:r w:rsidR="000E391F">
        <w:br/>
      </w:r>
    </w:p>
    <w:p w14:paraId="3A007259" w14:textId="77777777" w:rsidR="00FC00FB" w:rsidRPr="00E30CCD" w:rsidRDefault="00FC00FB" w:rsidP="00FC00FB">
      <w:pPr>
        <w:pStyle w:val="BodyText"/>
      </w:pPr>
      <w:r w:rsidRPr="00E30CCD">
        <w:lastRenderedPageBreak/>
        <w:t>HaystackID can put together a qualified, efficient, and cost-effective review team supporting the language or languages you require in a matter of hours. This capability allows project leaders to quickly focus on the review of ESI rather than concentrating on the usually required, time-consuming, and challenging sourcing and analysis of foreign language reviewers.</w:t>
      </w:r>
    </w:p>
    <w:p w14:paraId="3E2F8185" w14:textId="77777777" w:rsidR="00FC00FB" w:rsidRPr="00E30CCD" w:rsidRDefault="00FC00FB" w:rsidP="00FC00FB">
      <w:pPr>
        <w:pStyle w:val="BodyText"/>
      </w:pPr>
      <w:r w:rsidRPr="00E30CCD">
        <w:t>Key Benefits of ReviewRight Translate:</w:t>
      </w:r>
    </w:p>
    <w:p w14:paraId="3F88A634" w14:textId="77777777" w:rsidR="00FC00FB" w:rsidRPr="0063408B" w:rsidRDefault="00FC00FB" w:rsidP="00FC00FB">
      <w:pPr>
        <w:pStyle w:val="ListBullet"/>
      </w:pPr>
      <w:r w:rsidRPr="00782918">
        <w:rPr>
          <w:b/>
          <w:color w:val="005565"/>
        </w:rPr>
        <w:t>Qualified Legal Document Reviewers:</w:t>
      </w:r>
      <w:r w:rsidRPr="00782918">
        <w:rPr>
          <w:color w:val="005565"/>
        </w:rPr>
        <w:t xml:space="preserve"> </w:t>
      </w:r>
      <w:r w:rsidRPr="0063408B">
        <w:t>Access to legal document review experts with domain expertise in the areas required by your specific matter. This provides you with the expertise you need to quickly and efficiently achieve positive review outcomes.</w:t>
      </w:r>
    </w:p>
    <w:p w14:paraId="785CFF64" w14:textId="77777777" w:rsidR="00FC00FB" w:rsidRPr="0063408B" w:rsidRDefault="00FC00FB" w:rsidP="00FC00FB">
      <w:pPr>
        <w:pStyle w:val="ListBullet"/>
      </w:pPr>
      <w:r w:rsidRPr="00782918">
        <w:rPr>
          <w:b/>
          <w:color w:val="005565"/>
        </w:rPr>
        <w:t>Seamless Integration with All ReviewRight Services:</w:t>
      </w:r>
      <w:r w:rsidRPr="00782918">
        <w:rPr>
          <w:color w:val="005565"/>
        </w:rPr>
        <w:t xml:space="preserve"> </w:t>
      </w:r>
      <w:r w:rsidRPr="0063408B">
        <w:t xml:space="preserve">Access to a full suite of review services beyond </w:t>
      </w:r>
      <w:r w:rsidRPr="00D332EF">
        <w:t xml:space="preserve">ReviewRight </w:t>
      </w:r>
      <w:r>
        <w:t>Translate</w:t>
      </w:r>
      <w:r w:rsidRPr="00D332EF">
        <w:t xml:space="preserve">, including </w:t>
      </w:r>
      <w:r>
        <w:t>ReviewRight Staff, ReviewRight Virtual, ReviewRight Match AI, ReviewRight Protect</w:t>
      </w:r>
      <w:r w:rsidRPr="00D332EF">
        <w:t>, ReviewRight Manage, ReviewRight Host, ReviewRight Host</w:t>
      </w:r>
      <w:r>
        <w:t>, ReviewRight Automate, ReviewRight Source Code Review,</w:t>
      </w:r>
      <w:r w:rsidRPr="00D332EF">
        <w:t xml:space="preserve"> and ReviewRight </w:t>
      </w:r>
      <w:r>
        <w:t>Off-Shore Review</w:t>
      </w:r>
      <w:r w:rsidRPr="00D332EF">
        <w:t xml:space="preserve">. </w:t>
      </w:r>
      <w:r w:rsidRPr="0063408B">
        <w:t>This provides you with a full review capability beyond translation to support the entire breadth and depth of your review effort</w:t>
      </w:r>
      <w:r>
        <w:t>,</w:t>
      </w:r>
      <w:r w:rsidRPr="0063408B">
        <w:t xml:space="preserve"> regardless of location, data reduction requirements, and case-specific expertise requirements.</w:t>
      </w:r>
    </w:p>
    <w:p w14:paraId="22BE8BC0" w14:textId="77777777" w:rsidR="00FC00FB" w:rsidRPr="0063408B" w:rsidRDefault="00FC00FB" w:rsidP="00FC00FB">
      <w:pPr>
        <w:pStyle w:val="ListBullet"/>
      </w:pPr>
      <w:r w:rsidRPr="00782918">
        <w:rPr>
          <w:b/>
          <w:color w:val="005565"/>
        </w:rPr>
        <w:t>Tested Language-Appropriate Review Expertise:</w:t>
      </w:r>
      <w:r w:rsidRPr="0063408B">
        <w:t xml:space="preserve"> Access not only to expert document reviewers but to reviewers who have demonstrated </w:t>
      </w:r>
      <w:r>
        <w:t xml:space="preserve">the </w:t>
      </w:r>
      <w:r w:rsidRPr="0063408B">
        <w:t>language fluency required by your foreign language document review needs. This provides you with the depth of understanding you need to translate insight into intelligence and intelligence into positive review outcomes.</w:t>
      </w:r>
    </w:p>
    <w:p w14:paraId="0304184D" w14:textId="77777777" w:rsidR="00FC00FB" w:rsidRPr="0063408B" w:rsidRDefault="00FC00FB" w:rsidP="00FC00FB">
      <w:pPr>
        <w:pStyle w:val="ListBullet"/>
      </w:pPr>
      <w:r w:rsidRPr="00782918">
        <w:rPr>
          <w:b/>
          <w:color w:val="005565"/>
        </w:rPr>
        <w:t>Full Integration with All HaystackID Services:</w:t>
      </w:r>
      <w:r w:rsidRPr="00782918">
        <w:rPr>
          <w:color w:val="005565"/>
        </w:rPr>
        <w:t xml:space="preserve"> </w:t>
      </w:r>
      <w:r w:rsidRPr="0063408B">
        <w:t xml:space="preserve">Access to a complete suite of eDiscovery services to include computer forensics and early case insight technology and talent. This provides you </w:t>
      </w:r>
      <w:r>
        <w:t>with</w:t>
      </w:r>
      <w:r w:rsidRPr="0063408B">
        <w:t xml:space="preserve"> full-service eDiscovery capability from data collection through legal document review managed by one provider that is dedicated to your achievement of positive outcomes.</w:t>
      </w:r>
      <w:r>
        <w:br/>
      </w:r>
    </w:p>
    <w:p w14:paraId="4F24E364" w14:textId="77777777" w:rsidR="00FC00FB" w:rsidRDefault="00FC00FB" w:rsidP="00261EE8">
      <w:pPr>
        <w:pStyle w:val="Heading2"/>
      </w:pPr>
      <w:bookmarkStart w:id="35" w:name="_Toc222727102"/>
      <w:bookmarkStart w:id="36" w:name="_Toc231219607"/>
      <w:r>
        <w:t>ReviewRight Automate</w:t>
      </w:r>
      <w:bookmarkEnd w:id="35"/>
      <w:bookmarkEnd w:id="36"/>
    </w:p>
    <w:p w14:paraId="55344D9E" w14:textId="77777777" w:rsidR="00FC00FB" w:rsidRPr="00E30CCD" w:rsidRDefault="00FC00FB" w:rsidP="00FC00FB">
      <w:pPr>
        <w:pStyle w:val="BodyText"/>
      </w:pPr>
      <w:r w:rsidRPr="00E30CCD">
        <w:t>HaystackID’s predictive coding service provides users with the capability to substantially reduce the overall time and cost required for effective ESI review. Partnering with leaders in the research, development</w:t>
      </w:r>
      <w:r>
        <w:t>,</w:t>
      </w:r>
      <w:r w:rsidRPr="00E30CCD">
        <w:t xml:space="preserve"> and deployment of ReviewRight Automate tools to support audits, investigations</w:t>
      </w:r>
      <w:r>
        <w:t>,</w:t>
      </w:r>
      <w:r w:rsidRPr="00E30CCD">
        <w:t xml:space="preserve"> and litigation, HaystackID provides legal professionals with integrated best-of-breed predictive coding technologies completed by industry-leading experience and expertise to help clients:</w:t>
      </w:r>
    </w:p>
    <w:p w14:paraId="52929285" w14:textId="77777777" w:rsidR="00FC00FB" w:rsidRPr="0063408B" w:rsidRDefault="00FC00FB" w:rsidP="00FC00FB">
      <w:pPr>
        <w:pStyle w:val="ListBullet"/>
      </w:pPr>
      <w:r w:rsidRPr="000E391F">
        <w:rPr>
          <w:b/>
          <w:bCs/>
          <w:color w:val="005565"/>
        </w:rPr>
        <w:t>Accelerate determination</w:t>
      </w:r>
      <w:r w:rsidRPr="0063408B">
        <w:t xml:space="preserve"> of document responsiveness (Automated First Pass Review).</w:t>
      </w:r>
    </w:p>
    <w:p w14:paraId="5C0BD646" w14:textId="77777777" w:rsidR="00FC00FB" w:rsidRPr="0063408B" w:rsidRDefault="00FC00FB" w:rsidP="00FC00FB">
      <w:pPr>
        <w:pStyle w:val="ListBullet"/>
      </w:pPr>
      <w:r w:rsidRPr="000E391F">
        <w:rPr>
          <w:b/>
          <w:bCs/>
          <w:color w:val="005565"/>
        </w:rPr>
        <w:t>Extensively reduce ESI</w:t>
      </w:r>
      <w:r w:rsidRPr="0063408B">
        <w:t xml:space="preserve"> to enhance </w:t>
      </w:r>
      <w:r>
        <w:t>second pass</w:t>
      </w:r>
      <w:r w:rsidRPr="0063408B">
        <w:t xml:space="preserve"> review effectiveness.</w:t>
      </w:r>
      <w:r>
        <w:br/>
      </w:r>
    </w:p>
    <w:p w14:paraId="4D283317" w14:textId="77777777" w:rsidR="00FC00FB" w:rsidRPr="0063408B" w:rsidRDefault="00FC00FB" w:rsidP="00FC00FB">
      <w:pPr>
        <w:pStyle w:val="Heading3"/>
      </w:pPr>
      <w:bookmarkStart w:id="37" w:name="_Toc17709305"/>
      <w:bookmarkStart w:id="38" w:name="_Toc66959116"/>
      <w:bookmarkStart w:id="39" w:name="_Toc231029096"/>
      <w:bookmarkStart w:id="40" w:name="_Toc231219608"/>
      <w:r w:rsidRPr="0063408B">
        <w:t>Analytics and Technology Assisted Review (TAR)</w:t>
      </w:r>
      <w:bookmarkEnd w:id="37"/>
      <w:bookmarkEnd w:id="38"/>
      <w:bookmarkEnd w:id="39"/>
      <w:bookmarkEnd w:id="40"/>
    </w:p>
    <w:p w14:paraId="1A3CD645" w14:textId="77777777" w:rsidR="00FC00FB" w:rsidRPr="00E30CCD" w:rsidRDefault="00FC00FB" w:rsidP="00FC00FB">
      <w:pPr>
        <w:pStyle w:val="BodyText"/>
      </w:pPr>
      <w:r w:rsidRPr="00E30CCD">
        <w:t xml:space="preserve">HaystackID employs a sophisticated team of in-house data analysts and TAR specialists, all of whom are licensed attorneys. The advanced analytics team holds certifications in Relativity Analytics Specialist, Relativity Assisted Review Specialist, Certified Brainspace Analyst, Certified Brainspace Specialist, and Certified Brainspace Administrator, and is also skilled in the use of </w:t>
      </w:r>
      <w:proofErr w:type="gramStart"/>
      <w:r w:rsidRPr="00E30CCD">
        <w:t>a number of</w:t>
      </w:r>
      <w:proofErr w:type="gramEnd"/>
      <w:r w:rsidRPr="00E30CCD">
        <w:t xml:space="preserve"> advanced data visualizers such as Relativity ECA. HaystackID uses Relativity and Brainspace for its analytics and TAR projects, both of which offer TAR 1.0 and TAR 2.0 workflows.</w:t>
      </w:r>
    </w:p>
    <w:p w14:paraId="25C61F8A" w14:textId="77777777" w:rsidR="000E391F" w:rsidRDefault="000E391F" w:rsidP="00FC00FB">
      <w:pPr>
        <w:pStyle w:val="BodyText"/>
      </w:pPr>
    </w:p>
    <w:p w14:paraId="2AF4D189" w14:textId="087C5B45" w:rsidR="00FC00FB" w:rsidRDefault="00FC00FB" w:rsidP="00FC00FB">
      <w:pPr>
        <w:pStyle w:val="BodyText"/>
      </w:pPr>
      <w:r w:rsidRPr="00E30CCD">
        <w:lastRenderedPageBreak/>
        <w:t>At matter initiation, the HaystackID analytics expert consults with the client to gain a better understanding of the goals and financial objectives related to the matter. The HaystackID analytics consultant works closely with your care team throughout the matter to educate the team on all available technologies, to identify the goal(s) of using analytics and/or TAR in their particular case, to recommend and manage workflows surrounding the use of analytics and/or TAR, to provide end-user training on effectively using the tools, to administer the technologies on behalf of the client, and to guide the case team in successfully achieving their goals.</w:t>
      </w:r>
    </w:p>
    <w:p w14:paraId="0D173EA7" w14:textId="54749170" w:rsidR="00FC00FB" w:rsidRDefault="00FC00FB" w:rsidP="00261EE8">
      <w:pPr>
        <w:pStyle w:val="Heading2"/>
      </w:pPr>
      <w:bookmarkStart w:id="41" w:name="_Toc220403698"/>
      <w:bookmarkStart w:id="42" w:name="_Toc222727103"/>
      <w:bookmarkStart w:id="43" w:name="_Toc231219609"/>
      <w:r>
        <w:t>Core Intelligence AI Review</w:t>
      </w:r>
      <w:bookmarkEnd w:id="41"/>
      <w:bookmarkEnd w:id="42"/>
      <w:bookmarkEnd w:id="43"/>
    </w:p>
    <w:p w14:paraId="4FCB43E4" w14:textId="7AF05143" w:rsidR="00FC00FB" w:rsidRDefault="00FC00FB" w:rsidP="00FC00FB">
      <w:pPr>
        <w:pStyle w:val="BodyText"/>
      </w:pPr>
      <w:r w:rsidRPr="00DC2009">
        <w:t xml:space="preserve">Unlike traditional AI models that rely solely on predictive coding or keyword-based searches, Core Intelligence AI Review applies advanced GenAI, deep learning, and natural language processing (NLP) to deliver contextually aware and adaptive legal discovery. </w:t>
      </w:r>
    </w:p>
    <w:p w14:paraId="43F856A6" w14:textId="77777777" w:rsidR="00FC00FB" w:rsidRDefault="00FC00FB" w:rsidP="00FC00FB">
      <w:pPr>
        <w:pStyle w:val="BodyText"/>
      </w:pPr>
      <w:r w:rsidRPr="00DC2009">
        <w:t xml:space="preserve">By combining technology with expert review methodologies, the service allows legal teams to quickly assess, categorize, and prioritize documents without disrupting established workflows. Core Intelligence AI Review integrates within industry-standard platforms such as Relativity </w:t>
      </w:r>
      <w:proofErr w:type="spellStart"/>
      <w:r w:rsidRPr="00DC2009">
        <w:t>aiR</w:t>
      </w:r>
      <w:proofErr w:type="spellEnd"/>
      <w:r w:rsidRPr="00DC2009">
        <w:t xml:space="preserve"> for Review and eDiscovery AI, ensuring organizations can leverage AI’s capabilities while maintaining full control over strategic legal decisions.</w:t>
      </w:r>
      <w:r>
        <w:t xml:space="preserve"> Our approach includes extensive workflows that integrate generative AI into our processes, focusing on several key areas: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7280"/>
      </w:tblGrid>
      <w:tr w:rsidR="00782918" w14:paraId="455D2427" w14:textId="77777777" w:rsidTr="005A2609">
        <w:tc>
          <w:tcPr>
            <w:tcW w:w="2800" w:type="dxa"/>
            <w:tcBorders>
              <w:left w:val="single" w:sz="8" w:space="0" w:color="007D96"/>
              <w:bottom w:val="single" w:sz="2" w:space="0" w:color="CCE8EE"/>
              <w:right w:val="single" w:sz="2" w:space="0" w:color="CCE8EE"/>
            </w:tcBorders>
            <w:shd w:val="clear" w:color="auto" w:fill="F0F8FA"/>
            <w:tcMar>
              <w:top w:w="140" w:type="dxa"/>
              <w:left w:w="220" w:type="dxa"/>
              <w:bottom w:w="140" w:type="dxa"/>
              <w:right w:w="160" w:type="dxa"/>
            </w:tcMar>
            <w:vAlign w:val="center"/>
          </w:tcPr>
          <w:p w14:paraId="1F900E96" w14:textId="77777777" w:rsidR="00782918" w:rsidRPr="00782918" w:rsidRDefault="00782918" w:rsidP="005A2609">
            <w:pPr>
              <w:rPr>
                <w:sz w:val="21"/>
                <w:szCs w:val="21"/>
              </w:rPr>
            </w:pPr>
            <w:r w:rsidRPr="00782918">
              <w:rPr>
                <w:rFonts w:ascii="Arial" w:eastAsia="Arial" w:hAnsi="Arial" w:cs="Arial"/>
                <w:b/>
                <w:bCs/>
                <w:color w:val="005565"/>
                <w:sz w:val="21"/>
                <w:szCs w:val="21"/>
              </w:rPr>
              <w:t>Document Review</w:t>
            </w:r>
          </w:p>
        </w:tc>
        <w:tc>
          <w:tcPr>
            <w:tcW w:w="7280" w:type="dxa"/>
            <w:tcBorders>
              <w:bottom w:val="single" w:sz="2" w:space="0" w:color="CCE8EE"/>
            </w:tcBorders>
            <w:shd w:val="clear" w:color="auto" w:fill="F0F8FA"/>
            <w:tcMar>
              <w:top w:w="140" w:type="dxa"/>
              <w:left w:w="220" w:type="dxa"/>
              <w:bottom w:w="140" w:type="dxa"/>
              <w:right w:w="160" w:type="dxa"/>
            </w:tcMar>
            <w:vAlign w:val="center"/>
          </w:tcPr>
          <w:p w14:paraId="748C4C6F" w14:textId="77777777" w:rsidR="00782918" w:rsidRPr="00782918" w:rsidRDefault="00782918" w:rsidP="005A2609">
            <w:pPr>
              <w:rPr>
                <w:sz w:val="21"/>
                <w:szCs w:val="21"/>
              </w:rPr>
            </w:pPr>
            <w:r w:rsidRPr="00782918">
              <w:rPr>
                <w:rFonts w:ascii="Arial" w:eastAsia="Arial" w:hAnsi="Arial" w:cs="Arial"/>
                <w:color w:val="1A1A2E"/>
                <w:sz w:val="21"/>
                <w:szCs w:val="21"/>
              </w:rPr>
              <w:t>We employ generative AI for relevance review, issue tagging, privilege review, and multi-language review. This enhances the efficiency and accuracy of the document review process.</w:t>
            </w:r>
          </w:p>
        </w:tc>
      </w:tr>
      <w:tr w:rsidR="00782918" w14:paraId="4C760EC1" w14:textId="77777777" w:rsidTr="005A2609">
        <w:tc>
          <w:tcPr>
            <w:tcW w:w="2800" w:type="dxa"/>
            <w:tcBorders>
              <w:left w:val="single" w:sz="8" w:space="0" w:color="007D96"/>
              <w:bottom w:val="single" w:sz="2" w:space="0" w:color="CCE8EE"/>
              <w:right w:val="single" w:sz="2" w:space="0" w:color="CCE8EE"/>
            </w:tcBorders>
            <w:shd w:val="clear" w:color="auto" w:fill="FFFFFF"/>
            <w:tcMar>
              <w:top w:w="140" w:type="dxa"/>
              <w:left w:w="220" w:type="dxa"/>
              <w:bottom w:w="140" w:type="dxa"/>
              <w:right w:w="160" w:type="dxa"/>
            </w:tcMar>
            <w:vAlign w:val="center"/>
          </w:tcPr>
          <w:p w14:paraId="2140C051" w14:textId="77777777" w:rsidR="00782918" w:rsidRPr="00782918" w:rsidRDefault="00782918" w:rsidP="005A2609">
            <w:pPr>
              <w:rPr>
                <w:sz w:val="21"/>
                <w:szCs w:val="21"/>
              </w:rPr>
            </w:pPr>
            <w:r w:rsidRPr="00782918">
              <w:rPr>
                <w:rFonts w:ascii="Arial" w:eastAsia="Arial" w:hAnsi="Arial" w:cs="Arial"/>
                <w:b/>
                <w:bCs/>
                <w:color w:val="005565"/>
                <w:sz w:val="21"/>
                <w:szCs w:val="21"/>
              </w:rPr>
              <w:t>Proofs of Concept (POCs)</w:t>
            </w:r>
          </w:p>
        </w:tc>
        <w:tc>
          <w:tcPr>
            <w:tcW w:w="7280" w:type="dxa"/>
            <w:tcBorders>
              <w:bottom w:val="single" w:sz="2" w:space="0" w:color="CCE8EE"/>
            </w:tcBorders>
            <w:shd w:val="clear" w:color="auto" w:fill="FFFFFF"/>
            <w:tcMar>
              <w:top w:w="140" w:type="dxa"/>
              <w:left w:w="220" w:type="dxa"/>
              <w:bottom w:w="140" w:type="dxa"/>
              <w:right w:w="160" w:type="dxa"/>
            </w:tcMar>
            <w:vAlign w:val="center"/>
          </w:tcPr>
          <w:p w14:paraId="4C1E963A" w14:textId="47B52205" w:rsidR="00782918" w:rsidRPr="00782918" w:rsidRDefault="000E391F" w:rsidP="005A2609">
            <w:pPr>
              <w:rPr>
                <w:sz w:val="21"/>
                <w:szCs w:val="21"/>
              </w:rPr>
            </w:pPr>
            <w:r w:rsidRPr="000E391F">
              <w:rPr>
                <w:rFonts w:ascii="Arial" w:eastAsia="Arial" w:hAnsi="Arial" w:cs="Arial"/>
                <w:color w:val="1A1A2E"/>
                <w:sz w:val="21"/>
                <w:szCs w:val="21"/>
              </w:rPr>
              <w:t>We have conducted extensive POCs with generative AI, developing workflows that include prompt generation, iterative refinement, systematic sampling, result analysis, and metrics tracking. This has led to the establishment of best practices and standard operating procedures for implementing generative AI within our service line.</w:t>
            </w:r>
          </w:p>
        </w:tc>
      </w:tr>
      <w:tr w:rsidR="00782918" w14:paraId="50BCDFF7" w14:textId="77777777" w:rsidTr="005A2609">
        <w:tc>
          <w:tcPr>
            <w:tcW w:w="2800" w:type="dxa"/>
            <w:tcBorders>
              <w:left w:val="single" w:sz="8" w:space="0" w:color="007D96"/>
              <w:bottom w:val="single" w:sz="2" w:space="0" w:color="CCE8EE"/>
              <w:right w:val="single" w:sz="2" w:space="0" w:color="CCE8EE"/>
            </w:tcBorders>
            <w:shd w:val="clear" w:color="auto" w:fill="F0F8FA"/>
            <w:tcMar>
              <w:top w:w="140" w:type="dxa"/>
              <w:left w:w="220" w:type="dxa"/>
              <w:bottom w:w="140" w:type="dxa"/>
              <w:right w:w="160" w:type="dxa"/>
            </w:tcMar>
            <w:vAlign w:val="center"/>
          </w:tcPr>
          <w:p w14:paraId="6820DA3A" w14:textId="77777777" w:rsidR="00782918" w:rsidRPr="00782918" w:rsidRDefault="00782918" w:rsidP="005A2609">
            <w:pPr>
              <w:rPr>
                <w:sz w:val="21"/>
                <w:szCs w:val="21"/>
              </w:rPr>
            </w:pPr>
            <w:r w:rsidRPr="00782918">
              <w:rPr>
                <w:rFonts w:ascii="Arial" w:eastAsia="Arial" w:hAnsi="Arial" w:cs="Arial"/>
                <w:b/>
                <w:bCs/>
                <w:color w:val="005565"/>
                <w:sz w:val="21"/>
                <w:szCs w:val="21"/>
              </w:rPr>
              <w:t>Specific Applications</w:t>
            </w:r>
          </w:p>
        </w:tc>
        <w:tc>
          <w:tcPr>
            <w:tcW w:w="7280" w:type="dxa"/>
            <w:tcBorders>
              <w:bottom w:val="single" w:sz="2" w:space="0" w:color="CCE8EE"/>
            </w:tcBorders>
            <w:shd w:val="clear" w:color="auto" w:fill="F0F8FA"/>
            <w:tcMar>
              <w:top w:w="140" w:type="dxa"/>
              <w:left w:w="220" w:type="dxa"/>
              <w:bottom w:w="140" w:type="dxa"/>
              <w:right w:w="160" w:type="dxa"/>
            </w:tcMar>
            <w:vAlign w:val="center"/>
          </w:tcPr>
          <w:p w14:paraId="4F60D449" w14:textId="28AE26BB" w:rsidR="00782918" w:rsidRPr="00782918" w:rsidRDefault="000E391F" w:rsidP="005A2609">
            <w:pPr>
              <w:rPr>
                <w:sz w:val="21"/>
                <w:szCs w:val="21"/>
              </w:rPr>
            </w:pPr>
            <w:r w:rsidRPr="000E391F">
              <w:rPr>
                <w:rFonts w:ascii="Arial" w:eastAsia="Arial" w:hAnsi="Arial" w:cs="Arial"/>
                <w:color w:val="1A1A2E"/>
                <w:sz w:val="21"/>
                <w:szCs w:val="21"/>
              </w:rPr>
              <w:t>Our generative AI capabilities are applied in various tasks such as document summaries, first-pass review, privilege detection, and sentiment analysis. This accelerates issue tagging and fact development, ultimately improving the overall review process.</w:t>
            </w:r>
          </w:p>
        </w:tc>
      </w:tr>
      <w:tr w:rsidR="00782918" w14:paraId="57F6C30C" w14:textId="77777777" w:rsidTr="005A2609">
        <w:tc>
          <w:tcPr>
            <w:tcW w:w="2800" w:type="dxa"/>
            <w:tcBorders>
              <w:left w:val="single" w:sz="8" w:space="0" w:color="007D96"/>
              <w:bottom w:val="single" w:sz="2" w:space="0" w:color="CCE8EE"/>
              <w:right w:val="single" w:sz="2" w:space="0" w:color="CCE8EE"/>
            </w:tcBorders>
            <w:shd w:val="clear" w:color="auto" w:fill="FFFFFF"/>
            <w:tcMar>
              <w:top w:w="140" w:type="dxa"/>
              <w:left w:w="220" w:type="dxa"/>
              <w:bottom w:w="140" w:type="dxa"/>
              <w:right w:w="160" w:type="dxa"/>
            </w:tcMar>
            <w:vAlign w:val="center"/>
          </w:tcPr>
          <w:p w14:paraId="78E8F2B3" w14:textId="77777777" w:rsidR="00782918" w:rsidRPr="00782918" w:rsidRDefault="00782918" w:rsidP="005A2609">
            <w:pPr>
              <w:rPr>
                <w:sz w:val="21"/>
                <w:szCs w:val="21"/>
              </w:rPr>
            </w:pPr>
            <w:r w:rsidRPr="00782918">
              <w:rPr>
                <w:rFonts w:ascii="Arial" w:eastAsia="Arial" w:hAnsi="Arial" w:cs="Arial"/>
                <w:b/>
                <w:bCs/>
                <w:color w:val="005565"/>
                <w:sz w:val="21"/>
                <w:szCs w:val="21"/>
              </w:rPr>
              <w:t>Protect Analytics AI</w:t>
            </w:r>
            <w:r w:rsidRPr="00782918">
              <w:rPr>
                <w:rFonts w:ascii="Arial" w:eastAsia="Arial" w:hAnsi="Arial" w:cs="Arial"/>
                <w:b/>
                <w:bCs/>
                <w:color w:val="005565"/>
                <w:sz w:val="21"/>
                <w:szCs w:val="21"/>
                <w:vertAlign w:val="superscript"/>
              </w:rPr>
              <w:t>®</w:t>
            </w:r>
          </w:p>
        </w:tc>
        <w:tc>
          <w:tcPr>
            <w:tcW w:w="7280" w:type="dxa"/>
            <w:tcBorders>
              <w:bottom w:val="single" w:sz="2" w:space="0" w:color="CCE8EE"/>
            </w:tcBorders>
            <w:shd w:val="clear" w:color="auto" w:fill="FFFFFF"/>
            <w:tcMar>
              <w:top w:w="140" w:type="dxa"/>
              <w:left w:w="220" w:type="dxa"/>
              <w:bottom w:w="140" w:type="dxa"/>
              <w:right w:w="160" w:type="dxa"/>
            </w:tcMar>
            <w:vAlign w:val="center"/>
          </w:tcPr>
          <w:p w14:paraId="1BB3B36B" w14:textId="19608C70" w:rsidR="00782918" w:rsidRPr="00782918" w:rsidRDefault="00782918" w:rsidP="005A2609">
            <w:pPr>
              <w:rPr>
                <w:sz w:val="21"/>
                <w:szCs w:val="21"/>
              </w:rPr>
            </w:pPr>
            <w:r w:rsidRPr="00782918">
              <w:rPr>
                <w:rFonts w:ascii="Arial" w:eastAsia="Arial" w:hAnsi="Arial" w:cs="Arial"/>
                <w:color w:val="1A1A2E"/>
                <w:sz w:val="21"/>
                <w:szCs w:val="21"/>
              </w:rPr>
              <w:t>HaystackID’s Protect Analytics</w:t>
            </w:r>
            <w:r w:rsidR="00AA3DA0">
              <w:rPr>
                <w:rFonts w:ascii="Arial" w:eastAsia="Arial" w:hAnsi="Arial" w:cs="Arial"/>
                <w:color w:val="1A1A2E"/>
                <w:sz w:val="21"/>
                <w:szCs w:val="21"/>
              </w:rPr>
              <w:t xml:space="preserve"> AI</w:t>
            </w:r>
            <w:r w:rsidRPr="00782918">
              <w:rPr>
                <w:rFonts w:ascii="Arial" w:eastAsia="Arial" w:hAnsi="Arial" w:cs="Arial"/>
                <w:color w:val="1A1A2E"/>
                <w:sz w:val="21"/>
                <w:szCs w:val="21"/>
              </w:rPr>
              <w:t xml:space="preserve"> suite leverages AI to detect and manage sensitive data, including PII and PHI, across large unstructured datasets, enhancing compliance and risk management efforts.</w:t>
            </w:r>
          </w:p>
        </w:tc>
      </w:tr>
      <w:tr w:rsidR="00782918" w14:paraId="77C65386" w14:textId="77777777" w:rsidTr="005A2609">
        <w:tc>
          <w:tcPr>
            <w:tcW w:w="2800" w:type="dxa"/>
            <w:tcBorders>
              <w:left w:val="single" w:sz="8" w:space="0" w:color="007D96"/>
              <w:right w:val="single" w:sz="2" w:space="0" w:color="CCE8EE"/>
            </w:tcBorders>
            <w:shd w:val="clear" w:color="auto" w:fill="F0F8FA"/>
            <w:tcMar>
              <w:top w:w="140" w:type="dxa"/>
              <w:left w:w="220" w:type="dxa"/>
              <w:bottom w:w="140" w:type="dxa"/>
              <w:right w:w="160" w:type="dxa"/>
            </w:tcMar>
            <w:vAlign w:val="center"/>
          </w:tcPr>
          <w:p w14:paraId="30A57F86" w14:textId="77777777" w:rsidR="00782918" w:rsidRPr="00782918" w:rsidRDefault="00782918" w:rsidP="005A2609">
            <w:pPr>
              <w:rPr>
                <w:sz w:val="21"/>
                <w:szCs w:val="21"/>
              </w:rPr>
            </w:pPr>
            <w:r w:rsidRPr="00782918">
              <w:rPr>
                <w:rFonts w:ascii="Arial" w:eastAsia="Arial" w:hAnsi="Arial" w:cs="Arial"/>
                <w:b/>
                <w:bCs/>
                <w:color w:val="005565"/>
                <w:sz w:val="21"/>
                <w:szCs w:val="21"/>
              </w:rPr>
              <w:t>Continuous Improvement</w:t>
            </w:r>
          </w:p>
        </w:tc>
        <w:tc>
          <w:tcPr>
            <w:tcW w:w="7280" w:type="dxa"/>
            <w:shd w:val="clear" w:color="auto" w:fill="F0F8FA"/>
            <w:tcMar>
              <w:top w:w="140" w:type="dxa"/>
              <w:left w:w="220" w:type="dxa"/>
              <w:bottom w:w="140" w:type="dxa"/>
              <w:right w:w="160" w:type="dxa"/>
            </w:tcMar>
            <w:vAlign w:val="center"/>
          </w:tcPr>
          <w:p w14:paraId="5819FB30" w14:textId="77777777" w:rsidR="00782918" w:rsidRPr="00782918" w:rsidRDefault="00782918" w:rsidP="005A2609">
            <w:pPr>
              <w:rPr>
                <w:sz w:val="21"/>
                <w:szCs w:val="21"/>
              </w:rPr>
            </w:pPr>
            <w:r w:rsidRPr="00782918">
              <w:rPr>
                <w:rFonts w:ascii="Arial" w:eastAsia="Arial" w:hAnsi="Arial" w:cs="Arial"/>
                <w:color w:val="1A1A2E"/>
                <w:sz w:val="21"/>
                <w:szCs w:val="21"/>
              </w:rPr>
              <w:t>We prioritize comprehensive training for our team on generative AI tools, focusing on prompt engineering and iterative model improvement to maximize the effectiveness of these technologies in our workflows.</w:t>
            </w:r>
          </w:p>
        </w:tc>
      </w:tr>
    </w:tbl>
    <w:p w14:paraId="353E0B7D" w14:textId="77777777" w:rsidR="00FC00FB" w:rsidRPr="00E30CCD" w:rsidRDefault="00FC00FB" w:rsidP="00FC00FB">
      <w:pPr>
        <w:pStyle w:val="BodyText"/>
      </w:pPr>
      <w:r>
        <w:br/>
      </w:r>
      <w:r w:rsidRPr="008236B7">
        <w:t>By leveraging AI-driven process automation alongside expert legal analysis, Core Intelligence AI Review enables organizations to scale their discovery efforts, improve precision, and streamline decision-making without disrupting established workflows. Its integrated approach ensures legal teams remain agile and in control, even as regulatory and litigation challenges grow more complex.</w:t>
      </w:r>
    </w:p>
    <w:p w14:paraId="284B85DD" w14:textId="17F29748" w:rsidR="00FC00FB" w:rsidRDefault="00FC00FB" w:rsidP="00261EE8">
      <w:pPr>
        <w:pStyle w:val="Heading2"/>
      </w:pPr>
      <w:bookmarkStart w:id="44" w:name="_Toc222727104"/>
      <w:bookmarkStart w:id="45" w:name="_Toc231219610"/>
      <w:r w:rsidRPr="00BA50CD">
        <w:lastRenderedPageBreak/>
        <w:t xml:space="preserve">ReviewRight </w:t>
      </w:r>
      <w:r>
        <w:t>Off-Shore</w:t>
      </w:r>
      <w:bookmarkEnd w:id="44"/>
      <w:bookmarkEnd w:id="45"/>
      <w:r>
        <w:t xml:space="preserve"> </w:t>
      </w:r>
    </w:p>
    <w:p w14:paraId="745B45C0" w14:textId="77777777" w:rsidR="00FC00FB" w:rsidRPr="00E30CCD" w:rsidRDefault="00FC00FB" w:rsidP="00FC00FB">
      <w:pPr>
        <w:pStyle w:val="BodyText"/>
      </w:pPr>
      <w:r w:rsidRPr="00E30CCD">
        <w:t xml:space="preserve">HaystackID ReviewRight </w:t>
      </w:r>
      <w:r>
        <w:t>Off-Shore</w:t>
      </w:r>
      <w:r w:rsidRPr="00E30CCD">
        <w:t xml:space="preserve"> review services provide law firms and corporations with strategic resources and secure processes to address rapidly, securely, and economically the demanding and accelerating opportunities for cybersecurity incident response and legal discovery document reviewers. Managed by the world’s most experienced on-premises and remote document review management provider, HaystackID, ReviewRight </w:t>
      </w:r>
      <w:r>
        <w:t>Off-Shore</w:t>
      </w:r>
      <w:r w:rsidRPr="00E30CCD">
        <w:t xml:space="preserve"> delivers trained, qualified, and certified Indian legal professionals operating around the clock from protected facilities with secure infrastructure to support the most time-sensitive, privacy-dependent review requirements. </w:t>
      </w:r>
    </w:p>
    <w:p w14:paraId="6C8FC81D" w14:textId="77777777" w:rsidR="00FC00FB" w:rsidRPr="00E30CCD" w:rsidRDefault="00FC00FB" w:rsidP="00FC00FB">
      <w:pPr>
        <w:pStyle w:val="BodyText"/>
      </w:pPr>
      <w:r w:rsidRPr="00E30CCD">
        <w:t xml:space="preserve">With a base of operations in the tri-city area of Chandigarh, Mohali, and Panchkula, India, HaystackID’s </w:t>
      </w:r>
      <w:r>
        <w:t>Off-Shore</w:t>
      </w:r>
      <w:r w:rsidRPr="00E30CCD">
        <w:t xml:space="preserve"> review capability is delivered from and supported by a state-of-the-art ISO 27001:2013 certified operations center. This 24/7 facility is protected by multitier security, including biometric access, high-speed fiber internet connectivity, and backup power generators. </w:t>
      </w:r>
      <w:r w:rsidRPr="000F29E2">
        <w:t xml:space="preserve">This facility also provides review stations and support for </w:t>
      </w:r>
      <w:r>
        <w:t>offshore-sourced</w:t>
      </w:r>
      <w:r w:rsidRPr="000F29E2">
        <w:t xml:space="preserve"> reviewers, providing them with the connectivity they need and HaystackID clients with the security they deserve.</w:t>
      </w:r>
    </w:p>
    <w:p w14:paraId="62FCF9FE" w14:textId="77777777" w:rsidR="00FC00FB" w:rsidRPr="00832EC3" w:rsidRDefault="00FC00FB" w:rsidP="00FC00FB">
      <w:pPr>
        <w:pStyle w:val="Heading3"/>
      </w:pPr>
      <w:bookmarkStart w:id="46" w:name="_Toc231029099"/>
      <w:bookmarkStart w:id="47" w:name="_Toc231219611"/>
      <w:r>
        <w:t>India-based</w:t>
      </w:r>
      <w:r w:rsidRPr="00832EC3">
        <w:t>. Globally Secure.</w:t>
      </w:r>
      <w:bookmarkEnd w:id="46"/>
      <w:bookmarkEnd w:id="47"/>
    </w:p>
    <w:p w14:paraId="1E0F700C" w14:textId="0BC81F48" w:rsidR="00FC00FB" w:rsidRPr="00E30CCD" w:rsidRDefault="00FC00FB" w:rsidP="00FC00FB">
      <w:pPr>
        <w:pStyle w:val="BodyText"/>
      </w:pPr>
      <w:r w:rsidRPr="00E30CCD">
        <w:t>From the tri-city area, HaystackID has extended its ReviewRight Match</w:t>
      </w:r>
      <w:r>
        <w:t xml:space="preserve"> AI</w:t>
      </w:r>
      <w:r w:rsidRPr="00E30CCD">
        <w:t xml:space="preserve"> approach to mobilizing the </w:t>
      </w:r>
      <w:r w:rsidR="00240F06">
        <w:t>best-qualified</w:t>
      </w:r>
      <w:r w:rsidRPr="00E30CCD">
        <w:t xml:space="preserve"> and available reviewers by applying a combination of proprietary technologies, innovative evaluation tools, and proven protocols to ensure comprehensive testing, qualification, and certification of all </w:t>
      </w:r>
      <w:r>
        <w:t>offshore</w:t>
      </w:r>
      <w:r w:rsidRPr="00E30CCD">
        <w:t xml:space="preserve"> reviewers.</w:t>
      </w:r>
    </w:p>
    <w:p w14:paraId="514A4FFB" w14:textId="77777777" w:rsidR="00FC00FB" w:rsidRPr="00E30CCD" w:rsidRDefault="00FC00FB" w:rsidP="00FC00FB">
      <w:pPr>
        <w:pStyle w:val="BodyText"/>
      </w:pPr>
      <w:r>
        <w:t>Off-Shore</w:t>
      </w:r>
      <w:r w:rsidRPr="00E30CCD">
        <w:t xml:space="preserve"> reviewer selection consists of an enrollment process, an assessment process, a qualification process, and a certification process. These four elements, when successfully navigated, allow sourced reviewers to be considered for ReviewRight </w:t>
      </w:r>
      <w:r>
        <w:t>Off-Shore</w:t>
      </w:r>
      <w:r w:rsidRPr="00E30CCD">
        <w:t xml:space="preserve"> projects. Additionally, as part of the Indian-specific enrollment process, a detailed privacy and security protocol is followed to ensure all reviewers and review teams meet the highest personal and professional integrity standards. This protocol includes but is not limited to the following activities:</w:t>
      </w:r>
    </w:p>
    <w:p w14:paraId="2AEB1EEF" w14:textId="77777777" w:rsidR="00FC00FB" w:rsidRPr="00832EC3" w:rsidRDefault="00FC00FB" w:rsidP="00FC00FB">
      <w:pPr>
        <w:pStyle w:val="ListBullet"/>
      </w:pPr>
      <w:r w:rsidRPr="000E391F">
        <w:rPr>
          <w:b/>
          <w:bCs/>
          <w:color w:val="005565"/>
        </w:rPr>
        <w:t xml:space="preserve">All reviewer candidates </w:t>
      </w:r>
      <w:r w:rsidRPr="00832EC3">
        <w:t>sign confidentiality agreements. Additional matter-specific agreements are signed by team members as required.</w:t>
      </w:r>
    </w:p>
    <w:p w14:paraId="190E8CFF" w14:textId="77777777" w:rsidR="00FC00FB" w:rsidRPr="00832EC3" w:rsidRDefault="00FC00FB" w:rsidP="00FC00FB">
      <w:pPr>
        <w:pStyle w:val="ListBullet"/>
      </w:pPr>
      <w:r w:rsidRPr="000E391F">
        <w:rPr>
          <w:b/>
          <w:bCs/>
          <w:color w:val="005565"/>
        </w:rPr>
        <w:t>All reviewer candidates</w:t>
      </w:r>
      <w:r w:rsidRPr="00832EC3">
        <w:t xml:space="preserve"> hired for employment are subject to third-party background checks. If there are any discrepancies in this process, the employment of the review candidate is terminated immediately.</w:t>
      </w:r>
    </w:p>
    <w:p w14:paraId="5E43C1C4" w14:textId="77777777" w:rsidR="00FC00FB" w:rsidRPr="00832EC3" w:rsidRDefault="00FC00FB" w:rsidP="00FC00FB">
      <w:pPr>
        <w:pStyle w:val="ListBullet"/>
      </w:pPr>
      <w:r w:rsidRPr="000E391F">
        <w:rPr>
          <w:b/>
          <w:bCs/>
          <w:color w:val="005565"/>
        </w:rPr>
        <w:t>All reviewer candidates</w:t>
      </w:r>
      <w:r w:rsidRPr="00832EC3">
        <w:t xml:space="preserve"> are subject to criminal records database checks, including </w:t>
      </w:r>
      <w:r>
        <w:t>the Central Bureau of Investigation's</w:t>
      </w:r>
      <w:r w:rsidRPr="00832EC3">
        <w:t xml:space="preserve"> most wanted list, Supreme Court records check, and Central Vigilance Commission database check. </w:t>
      </w:r>
    </w:p>
    <w:p w14:paraId="686D5FB5" w14:textId="77777777" w:rsidR="00FC00FB" w:rsidRPr="00832EC3" w:rsidRDefault="00FC00FB" w:rsidP="00FC00FB">
      <w:pPr>
        <w:pStyle w:val="ListBullet"/>
      </w:pPr>
      <w:r w:rsidRPr="000E391F">
        <w:rPr>
          <w:b/>
          <w:bCs/>
          <w:color w:val="005565"/>
        </w:rPr>
        <w:t xml:space="preserve">All reviewer candidates </w:t>
      </w:r>
      <w:r w:rsidRPr="00832EC3">
        <w:t>are subject to civil litigation database checks, including labor and service law violations, consumer protection violations, tax violations, and company law violations.</w:t>
      </w:r>
    </w:p>
    <w:p w14:paraId="46FD84FC" w14:textId="77777777" w:rsidR="00FC00FB" w:rsidRPr="00832EC3" w:rsidRDefault="00FC00FB" w:rsidP="00FC00FB">
      <w:pPr>
        <w:pStyle w:val="ListBullet"/>
      </w:pPr>
      <w:r w:rsidRPr="000E391F">
        <w:rPr>
          <w:b/>
          <w:bCs/>
          <w:color w:val="005565"/>
        </w:rPr>
        <w:t>All reviewer candidates</w:t>
      </w:r>
      <w:r w:rsidRPr="00832EC3">
        <w:t xml:space="preserve"> are subject to educational verification, including the complete name of qualification, degrees attained, and school/college/institution attended.</w:t>
      </w:r>
    </w:p>
    <w:p w14:paraId="06E39669" w14:textId="77777777" w:rsidR="00FC00FB" w:rsidRDefault="00FC00FB" w:rsidP="00FC00FB">
      <w:pPr>
        <w:pStyle w:val="ListBullet"/>
      </w:pPr>
      <w:r w:rsidRPr="000E391F">
        <w:rPr>
          <w:b/>
          <w:bCs/>
          <w:color w:val="005565"/>
        </w:rPr>
        <w:t>All reviewer candidates</w:t>
      </w:r>
      <w:r w:rsidRPr="00832EC3">
        <w:t xml:space="preserve"> are subject to employment verification, including employer name, dates employed, remuneration, the reason for leaving, and reference checks. </w:t>
      </w:r>
      <w:r>
        <w:br/>
      </w:r>
    </w:p>
    <w:p w14:paraId="2BD53CDF" w14:textId="77777777" w:rsidR="000E391F" w:rsidRDefault="000E391F" w:rsidP="00FC00FB">
      <w:pPr>
        <w:pStyle w:val="BodyText"/>
      </w:pPr>
    </w:p>
    <w:p w14:paraId="640DEBF8" w14:textId="00BE9E8D" w:rsidR="00FC00FB" w:rsidRPr="00AA3DA0" w:rsidRDefault="00FC00FB" w:rsidP="00AA3DA0">
      <w:pPr>
        <w:pStyle w:val="Heading3"/>
      </w:pPr>
      <w:bookmarkStart w:id="48" w:name="_Toc231219612"/>
      <w:r w:rsidRPr="00AA3DA0">
        <w:lastRenderedPageBreak/>
        <w:t>Key Benefits of the Off-Shore Selection Process</w:t>
      </w:r>
      <w:bookmarkEnd w:id="48"/>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0"/>
        <w:gridCol w:w="2520"/>
        <w:gridCol w:w="2520"/>
        <w:gridCol w:w="2520"/>
      </w:tblGrid>
      <w:tr w:rsidR="005C1C82" w:rsidRPr="005C1C82" w14:paraId="5A838A0A" w14:textId="77777777" w:rsidTr="005A2609">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20C1A52E" w14:textId="77777777" w:rsidR="005C1C82" w:rsidRPr="005C1C82" w:rsidRDefault="005C1C82" w:rsidP="005A2609">
            <w:pPr>
              <w:spacing w:after="80"/>
              <w:jc w:val="center"/>
              <w:rPr>
                <w:sz w:val="21"/>
                <w:szCs w:val="21"/>
              </w:rPr>
            </w:pPr>
            <w:r w:rsidRPr="005C1C82">
              <w:rPr>
                <w:rFonts w:ascii="Arial" w:eastAsia="Arial" w:hAnsi="Arial" w:cs="Arial"/>
                <w:b/>
                <w:bCs/>
                <w:color w:val="FFCA38"/>
                <w:sz w:val="21"/>
                <w:szCs w:val="21"/>
              </w:rPr>
              <w:t>Confidence in Reviewers</w:t>
            </w:r>
          </w:p>
          <w:p w14:paraId="3FEA9434" w14:textId="77777777" w:rsidR="005C1C82" w:rsidRPr="005C1C82" w:rsidRDefault="005C1C82" w:rsidP="005A2609">
            <w:pPr>
              <w:jc w:val="center"/>
              <w:rPr>
                <w:sz w:val="21"/>
                <w:szCs w:val="21"/>
              </w:rPr>
            </w:pPr>
            <w:r w:rsidRPr="005C1C82">
              <w:rPr>
                <w:rFonts w:ascii="Arial" w:eastAsia="Arial" w:hAnsi="Arial" w:cs="Arial"/>
                <w:color w:val="FFFFFF"/>
                <w:sz w:val="21"/>
                <w:szCs w:val="21"/>
              </w:rPr>
              <w:t>Capability confirmed through comprehensive selection and certification processes.</w:t>
            </w:r>
          </w:p>
        </w:tc>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2544551A" w14:textId="77777777" w:rsidR="005C1C82" w:rsidRPr="005C1C82" w:rsidRDefault="005C1C82" w:rsidP="005A2609">
            <w:pPr>
              <w:spacing w:after="80"/>
              <w:jc w:val="center"/>
              <w:rPr>
                <w:sz w:val="21"/>
                <w:szCs w:val="21"/>
              </w:rPr>
            </w:pPr>
            <w:r w:rsidRPr="005C1C82">
              <w:rPr>
                <w:rFonts w:ascii="Arial" w:eastAsia="Arial" w:hAnsi="Arial" w:cs="Arial"/>
                <w:b/>
                <w:bCs/>
                <w:color w:val="FFCA38"/>
                <w:sz w:val="21"/>
                <w:szCs w:val="21"/>
              </w:rPr>
              <w:t>Speed of Assembly</w:t>
            </w:r>
          </w:p>
          <w:p w14:paraId="4981817D" w14:textId="77777777" w:rsidR="005C1C82" w:rsidRPr="005C1C82" w:rsidRDefault="005C1C82" w:rsidP="005A2609">
            <w:pPr>
              <w:jc w:val="center"/>
              <w:rPr>
                <w:sz w:val="21"/>
                <w:szCs w:val="21"/>
              </w:rPr>
            </w:pPr>
            <w:r w:rsidRPr="005C1C82">
              <w:rPr>
                <w:rFonts w:ascii="Arial" w:eastAsia="Arial" w:hAnsi="Arial" w:cs="Arial"/>
                <w:color w:val="FFFFFF"/>
                <w:sz w:val="21"/>
                <w:szCs w:val="21"/>
              </w:rPr>
              <w:t>Rapid sourcing of qualified review teams tailored to each project’s requirements.</w:t>
            </w:r>
          </w:p>
        </w:tc>
        <w:tc>
          <w:tcPr>
            <w:tcW w:w="2520" w:type="dxa"/>
            <w:tcBorders>
              <w:bottom w:val="single" w:sz="8" w:space="0" w:color="FFCA38"/>
              <w:right w:val="single" w:sz="4" w:space="0" w:color="09BFDD"/>
            </w:tcBorders>
            <w:shd w:val="clear" w:color="auto" w:fill="007D96"/>
            <w:tcMar>
              <w:top w:w="200" w:type="dxa"/>
              <w:left w:w="180" w:type="dxa"/>
              <w:bottom w:w="200" w:type="dxa"/>
              <w:right w:w="180" w:type="dxa"/>
            </w:tcMar>
          </w:tcPr>
          <w:p w14:paraId="08517759" w14:textId="77777777" w:rsidR="005C1C82" w:rsidRPr="005C1C82" w:rsidRDefault="005C1C82" w:rsidP="005A2609">
            <w:pPr>
              <w:spacing w:after="80"/>
              <w:jc w:val="center"/>
              <w:rPr>
                <w:sz w:val="21"/>
                <w:szCs w:val="21"/>
              </w:rPr>
            </w:pPr>
            <w:r w:rsidRPr="005C1C82">
              <w:rPr>
                <w:rFonts w:ascii="Arial" w:eastAsia="Arial" w:hAnsi="Arial" w:cs="Arial"/>
                <w:b/>
                <w:bCs/>
                <w:color w:val="FFCA38"/>
                <w:sz w:val="21"/>
                <w:szCs w:val="21"/>
              </w:rPr>
              <w:t>High-Performance Capability</w:t>
            </w:r>
          </w:p>
          <w:p w14:paraId="385C4A21" w14:textId="77777777" w:rsidR="005C1C82" w:rsidRPr="005C1C82" w:rsidRDefault="005C1C82" w:rsidP="005A2609">
            <w:pPr>
              <w:jc w:val="center"/>
              <w:rPr>
                <w:sz w:val="21"/>
                <w:szCs w:val="21"/>
              </w:rPr>
            </w:pPr>
            <w:r w:rsidRPr="005C1C82">
              <w:rPr>
                <w:rFonts w:ascii="Arial" w:eastAsia="Arial" w:hAnsi="Arial" w:cs="Arial"/>
                <w:color w:val="FFFFFF"/>
                <w:sz w:val="21"/>
                <w:szCs w:val="21"/>
              </w:rPr>
              <w:t>Objective testing and evaluation metrics ensure consistently top-performing teams.</w:t>
            </w:r>
          </w:p>
        </w:tc>
        <w:tc>
          <w:tcPr>
            <w:tcW w:w="2520" w:type="dxa"/>
            <w:tcBorders>
              <w:bottom w:val="single" w:sz="8" w:space="0" w:color="FFCA38"/>
            </w:tcBorders>
            <w:shd w:val="clear" w:color="auto" w:fill="007D96"/>
            <w:tcMar>
              <w:top w:w="200" w:type="dxa"/>
              <w:left w:w="180" w:type="dxa"/>
              <w:bottom w:w="200" w:type="dxa"/>
              <w:right w:w="180" w:type="dxa"/>
            </w:tcMar>
          </w:tcPr>
          <w:p w14:paraId="4794A1B0" w14:textId="77777777" w:rsidR="005C1C82" w:rsidRPr="005C1C82" w:rsidRDefault="005C1C82" w:rsidP="005A2609">
            <w:pPr>
              <w:spacing w:after="80"/>
              <w:jc w:val="center"/>
              <w:rPr>
                <w:sz w:val="21"/>
                <w:szCs w:val="21"/>
              </w:rPr>
            </w:pPr>
            <w:r w:rsidRPr="005C1C82">
              <w:rPr>
                <w:rFonts w:ascii="Arial" w:eastAsia="Arial" w:hAnsi="Arial" w:cs="Arial"/>
                <w:b/>
                <w:bCs/>
                <w:color w:val="FFCA38"/>
                <w:sz w:val="21"/>
                <w:szCs w:val="21"/>
              </w:rPr>
              <w:t>Seamless Integration</w:t>
            </w:r>
          </w:p>
          <w:p w14:paraId="2C0BC4A4" w14:textId="77777777" w:rsidR="005C1C82" w:rsidRPr="005C1C82" w:rsidRDefault="005C1C82" w:rsidP="005A2609">
            <w:pPr>
              <w:jc w:val="center"/>
              <w:rPr>
                <w:sz w:val="21"/>
                <w:szCs w:val="21"/>
              </w:rPr>
            </w:pPr>
            <w:r w:rsidRPr="005C1C82">
              <w:rPr>
                <w:rFonts w:ascii="Arial" w:eastAsia="Arial" w:hAnsi="Arial" w:cs="Arial"/>
                <w:color w:val="FFFFFF"/>
                <w:sz w:val="21"/>
                <w:szCs w:val="21"/>
              </w:rPr>
              <w:t>Fully integrated with HaystackID Review Management for cohesive, end-to-end support.</w:t>
            </w:r>
          </w:p>
        </w:tc>
      </w:tr>
    </w:tbl>
    <w:p w14:paraId="6109F543" w14:textId="3C1092A6" w:rsidR="00FC00FB" w:rsidRPr="00207B44" w:rsidRDefault="005C1C82" w:rsidP="00FC00FB">
      <w:pPr>
        <w:pStyle w:val="BodyText"/>
      </w:pPr>
      <w:r>
        <w:br/>
      </w:r>
      <w:r w:rsidR="00FC00FB" w:rsidRPr="00207B44">
        <w:t xml:space="preserve">This process also ensures that the selection of reviewers </w:t>
      </w:r>
      <w:r w:rsidR="00FC00FB">
        <w:t>is</w:t>
      </w:r>
      <w:r w:rsidR="00FC00FB" w:rsidRPr="00207B44">
        <w:t xml:space="preserve"> not only cybersecurity or legal review </w:t>
      </w:r>
      <w:proofErr w:type="gramStart"/>
      <w:r w:rsidR="00FC00FB" w:rsidRPr="00207B44">
        <w:t>experts</w:t>
      </w:r>
      <w:r w:rsidR="00FC00FB">
        <w:t>,</w:t>
      </w:r>
      <w:r w:rsidR="00FC00FB" w:rsidRPr="00207B44">
        <w:t xml:space="preserve"> but</w:t>
      </w:r>
      <w:proofErr w:type="gramEnd"/>
      <w:r w:rsidR="00FC00FB" w:rsidRPr="00207B44">
        <w:t xml:space="preserve"> also review experts with the appropriate domain expertise and language skills to accomplish the required review tasks.</w:t>
      </w:r>
    </w:p>
    <w:p w14:paraId="5612E960" w14:textId="77777777" w:rsidR="00FC00FB" w:rsidRPr="00832EC3" w:rsidRDefault="00FC00FB" w:rsidP="00FC00FB">
      <w:pPr>
        <w:pStyle w:val="Heading3"/>
      </w:pPr>
      <w:bookmarkStart w:id="49" w:name="_Toc231029100"/>
      <w:bookmarkStart w:id="50" w:name="_Toc231219613"/>
      <w:r w:rsidRPr="00832EC3">
        <w:t>Local Review Center. Global Remote Access.</w:t>
      </w:r>
      <w:bookmarkEnd w:id="49"/>
      <w:bookmarkEnd w:id="50"/>
    </w:p>
    <w:p w14:paraId="32567B31" w14:textId="77777777" w:rsidR="005C1C82" w:rsidRDefault="00FC00FB" w:rsidP="00FC00FB">
      <w:pPr>
        <w:pStyle w:val="BodyText"/>
      </w:pPr>
      <w:r w:rsidRPr="00207B44">
        <w:t xml:space="preserve">Individual </w:t>
      </w:r>
      <w:r>
        <w:t>offshore</w:t>
      </w:r>
      <w:r w:rsidRPr="00207B44">
        <w:t xml:space="preserve"> reviewers operate from the tri-city-based operations center from protected and secured review locations, rooms, and terminals. Each reviewer is trained and works within a four-layer remote security framework that ensures the highest level of review security available. </w:t>
      </w:r>
    </w:p>
    <w:p w14:paraId="2E8FE024" w14:textId="3089D253" w:rsidR="00FC00FB" w:rsidRDefault="00FC00FB" w:rsidP="00FC00FB">
      <w:pPr>
        <w:pStyle w:val="BodyText"/>
      </w:pPr>
      <w:r w:rsidRPr="00207B44">
        <w:t>These four security layers include:</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520"/>
        <w:gridCol w:w="2520"/>
        <w:gridCol w:w="2520"/>
        <w:gridCol w:w="2520"/>
      </w:tblGrid>
      <w:tr w:rsidR="005C1C82" w14:paraId="0A45F0C9" w14:textId="77777777" w:rsidTr="006F25A2">
        <w:tc>
          <w:tcPr>
            <w:tcW w:w="2520" w:type="dxa"/>
            <w:shd w:val="clear" w:color="auto" w:fill="005565"/>
            <w:tcMar>
              <w:top w:w="140" w:type="dxa"/>
              <w:left w:w="160" w:type="dxa"/>
              <w:bottom w:w="100" w:type="dxa"/>
              <w:right w:w="160" w:type="dxa"/>
            </w:tcMar>
            <w:vAlign w:val="center"/>
          </w:tcPr>
          <w:p w14:paraId="1AE4AE82" w14:textId="77777777" w:rsidR="005C1C82" w:rsidRDefault="005C1C82" w:rsidP="005A2609">
            <w:pPr>
              <w:jc w:val="center"/>
            </w:pPr>
            <w:r>
              <w:rPr>
                <w:rFonts w:ascii="Arial" w:eastAsia="Arial" w:hAnsi="Arial" w:cs="Arial"/>
                <w:b/>
                <w:bCs/>
                <w:color w:val="FFCA38"/>
                <w:sz w:val="40"/>
                <w:szCs w:val="40"/>
              </w:rPr>
              <w:t>1</w:t>
            </w:r>
          </w:p>
          <w:p w14:paraId="52076E4B" w14:textId="5A657659" w:rsidR="005C1C82" w:rsidRDefault="005C1C82" w:rsidP="005A2609">
            <w:pPr>
              <w:spacing w:before="40"/>
              <w:jc w:val="center"/>
            </w:pPr>
            <w:r w:rsidRPr="006F25A2">
              <w:rPr>
                <w:rFonts w:ascii="Arial" w:eastAsia="Arial" w:hAnsi="Arial" w:cs="Arial"/>
                <w:b/>
                <w:bCs/>
                <w:color w:val="FFFFFF"/>
                <w:sz w:val="20"/>
                <w:szCs w:val="20"/>
              </w:rPr>
              <w:t>Review Terminal Security</w:t>
            </w:r>
            <w:r w:rsidR="006F25A2" w:rsidRPr="006F25A2">
              <w:rPr>
                <w:rFonts w:ascii="Arial" w:eastAsia="Arial" w:hAnsi="Arial" w:cs="Arial"/>
                <w:b/>
                <w:bCs/>
                <w:color w:val="FFFFFF"/>
                <w:sz w:val="20"/>
                <w:szCs w:val="20"/>
              </w:rPr>
              <w:t xml:space="preserve"> Layer </w:t>
            </w:r>
          </w:p>
        </w:tc>
        <w:tc>
          <w:tcPr>
            <w:tcW w:w="2520" w:type="dxa"/>
            <w:shd w:val="clear" w:color="auto" w:fill="005565"/>
            <w:tcMar>
              <w:top w:w="140" w:type="dxa"/>
              <w:left w:w="160" w:type="dxa"/>
              <w:bottom w:w="100" w:type="dxa"/>
              <w:right w:w="160" w:type="dxa"/>
            </w:tcMar>
            <w:vAlign w:val="center"/>
          </w:tcPr>
          <w:p w14:paraId="021F0E83" w14:textId="77777777" w:rsidR="005C1C82" w:rsidRDefault="005C1C82" w:rsidP="005A2609">
            <w:pPr>
              <w:jc w:val="center"/>
            </w:pPr>
            <w:r>
              <w:rPr>
                <w:rFonts w:ascii="Arial" w:eastAsia="Arial" w:hAnsi="Arial" w:cs="Arial"/>
                <w:b/>
                <w:bCs/>
                <w:color w:val="FFCA38"/>
                <w:sz w:val="40"/>
                <w:szCs w:val="40"/>
              </w:rPr>
              <w:t>2</w:t>
            </w:r>
          </w:p>
          <w:p w14:paraId="7C7C7434" w14:textId="1E557B13" w:rsidR="005C1C82" w:rsidRPr="006F25A2" w:rsidRDefault="005C1C82" w:rsidP="005A2609">
            <w:pPr>
              <w:spacing w:before="40"/>
              <w:jc w:val="center"/>
              <w:rPr>
                <w:sz w:val="20"/>
                <w:szCs w:val="20"/>
              </w:rPr>
            </w:pPr>
            <w:r w:rsidRPr="006F25A2">
              <w:rPr>
                <w:rFonts w:ascii="Arial" w:eastAsia="Arial" w:hAnsi="Arial" w:cs="Arial"/>
                <w:b/>
                <w:bCs/>
                <w:color w:val="FFFFFF"/>
                <w:sz w:val="20"/>
                <w:szCs w:val="20"/>
              </w:rPr>
              <w:t xml:space="preserve">Review Platform </w:t>
            </w:r>
            <w:r w:rsidR="006F25A2" w:rsidRPr="006F25A2">
              <w:rPr>
                <w:rFonts w:ascii="Arial" w:eastAsia="Arial" w:hAnsi="Arial" w:cs="Arial"/>
                <w:b/>
                <w:bCs/>
                <w:color w:val="FFFFFF"/>
                <w:sz w:val="20"/>
                <w:szCs w:val="20"/>
              </w:rPr>
              <w:br/>
            </w:r>
            <w:r w:rsidRPr="006F25A2">
              <w:rPr>
                <w:rFonts w:ascii="Arial" w:eastAsia="Arial" w:hAnsi="Arial" w:cs="Arial"/>
                <w:b/>
                <w:bCs/>
                <w:color w:val="FFFFFF"/>
                <w:sz w:val="20"/>
                <w:szCs w:val="20"/>
              </w:rPr>
              <w:t>Security</w:t>
            </w:r>
            <w:r w:rsidR="006F25A2" w:rsidRPr="006F25A2">
              <w:rPr>
                <w:rFonts w:ascii="Arial" w:eastAsia="Arial" w:hAnsi="Arial" w:cs="Arial"/>
                <w:b/>
                <w:bCs/>
                <w:color w:val="FFFFFF"/>
                <w:sz w:val="20"/>
                <w:szCs w:val="20"/>
              </w:rPr>
              <w:t xml:space="preserve"> Layer </w:t>
            </w:r>
          </w:p>
        </w:tc>
        <w:tc>
          <w:tcPr>
            <w:tcW w:w="2520" w:type="dxa"/>
            <w:shd w:val="clear" w:color="auto" w:fill="005565"/>
            <w:tcMar>
              <w:top w:w="140" w:type="dxa"/>
              <w:left w:w="160" w:type="dxa"/>
              <w:bottom w:w="100" w:type="dxa"/>
              <w:right w:w="160" w:type="dxa"/>
            </w:tcMar>
            <w:vAlign w:val="center"/>
          </w:tcPr>
          <w:p w14:paraId="4D82ED12" w14:textId="77777777" w:rsidR="005C1C82" w:rsidRDefault="005C1C82" w:rsidP="005A2609">
            <w:pPr>
              <w:jc w:val="center"/>
            </w:pPr>
            <w:r>
              <w:rPr>
                <w:rFonts w:ascii="Arial" w:eastAsia="Arial" w:hAnsi="Arial" w:cs="Arial"/>
                <w:b/>
                <w:bCs/>
                <w:color w:val="FFCA38"/>
                <w:sz w:val="40"/>
                <w:szCs w:val="40"/>
              </w:rPr>
              <w:t>3</w:t>
            </w:r>
          </w:p>
          <w:p w14:paraId="32CDB7F6" w14:textId="3D35AC50" w:rsidR="005C1C82" w:rsidRPr="006F25A2" w:rsidRDefault="005C1C82" w:rsidP="005A2609">
            <w:pPr>
              <w:spacing w:before="40"/>
              <w:jc w:val="center"/>
              <w:rPr>
                <w:sz w:val="20"/>
                <w:szCs w:val="20"/>
              </w:rPr>
            </w:pPr>
            <w:r w:rsidRPr="006F25A2">
              <w:rPr>
                <w:rFonts w:ascii="Arial" w:eastAsia="Arial" w:hAnsi="Arial" w:cs="Arial"/>
                <w:b/>
                <w:bCs/>
                <w:color w:val="FFFFFF"/>
                <w:sz w:val="20"/>
                <w:szCs w:val="20"/>
              </w:rPr>
              <w:t>Review Session Security</w:t>
            </w:r>
            <w:r w:rsidR="006F25A2" w:rsidRPr="006F25A2">
              <w:rPr>
                <w:rFonts w:ascii="Arial" w:eastAsia="Arial" w:hAnsi="Arial" w:cs="Arial"/>
                <w:b/>
                <w:bCs/>
                <w:color w:val="FFFFFF"/>
                <w:sz w:val="20"/>
                <w:szCs w:val="20"/>
              </w:rPr>
              <w:t xml:space="preserve"> Layer </w:t>
            </w:r>
          </w:p>
        </w:tc>
        <w:tc>
          <w:tcPr>
            <w:tcW w:w="2520" w:type="dxa"/>
            <w:shd w:val="clear" w:color="auto" w:fill="005565"/>
            <w:tcMar>
              <w:top w:w="140" w:type="dxa"/>
              <w:left w:w="160" w:type="dxa"/>
              <w:bottom w:w="100" w:type="dxa"/>
              <w:right w:w="160" w:type="dxa"/>
            </w:tcMar>
            <w:vAlign w:val="center"/>
          </w:tcPr>
          <w:p w14:paraId="19172BD7" w14:textId="77777777" w:rsidR="005C1C82" w:rsidRDefault="005C1C82" w:rsidP="005A2609">
            <w:pPr>
              <w:jc w:val="center"/>
            </w:pPr>
            <w:r>
              <w:rPr>
                <w:rFonts w:ascii="Arial" w:eastAsia="Arial" w:hAnsi="Arial" w:cs="Arial"/>
                <w:b/>
                <w:bCs/>
                <w:color w:val="FFCA38"/>
                <w:sz w:val="40"/>
                <w:szCs w:val="40"/>
              </w:rPr>
              <w:t>4</w:t>
            </w:r>
          </w:p>
          <w:p w14:paraId="28F997EC" w14:textId="239DF62C" w:rsidR="005C1C82" w:rsidRPr="006F25A2" w:rsidRDefault="005C1C82" w:rsidP="005A2609">
            <w:pPr>
              <w:spacing w:before="40"/>
              <w:jc w:val="center"/>
              <w:rPr>
                <w:sz w:val="20"/>
                <w:szCs w:val="20"/>
              </w:rPr>
            </w:pPr>
            <w:r w:rsidRPr="006F25A2">
              <w:rPr>
                <w:rFonts w:ascii="Arial" w:eastAsia="Arial" w:hAnsi="Arial" w:cs="Arial"/>
                <w:b/>
                <w:bCs/>
                <w:color w:val="FFFFFF"/>
                <w:sz w:val="20"/>
                <w:szCs w:val="20"/>
              </w:rPr>
              <w:t>Review Support Security</w:t>
            </w:r>
            <w:r w:rsidR="006F25A2" w:rsidRPr="006F25A2">
              <w:rPr>
                <w:rFonts w:ascii="Arial" w:eastAsia="Arial" w:hAnsi="Arial" w:cs="Arial"/>
                <w:b/>
                <w:bCs/>
                <w:color w:val="FFFFFF"/>
                <w:sz w:val="20"/>
                <w:szCs w:val="20"/>
              </w:rPr>
              <w:t xml:space="preserve"> Layer </w:t>
            </w:r>
          </w:p>
        </w:tc>
      </w:tr>
      <w:tr w:rsidR="005C1C82" w14:paraId="3CA13C4A" w14:textId="77777777" w:rsidTr="006F25A2">
        <w:tc>
          <w:tcPr>
            <w:tcW w:w="2520" w:type="dxa"/>
            <w:shd w:val="clear" w:color="auto" w:fill="E8F4F7"/>
            <w:tcMar>
              <w:top w:w="140" w:type="dxa"/>
              <w:left w:w="160" w:type="dxa"/>
              <w:bottom w:w="140" w:type="dxa"/>
              <w:right w:w="160" w:type="dxa"/>
            </w:tcMar>
          </w:tcPr>
          <w:p w14:paraId="3832FD67" w14:textId="3EA6428B" w:rsidR="005C1C82" w:rsidRPr="006F25A2" w:rsidRDefault="006F25A2" w:rsidP="006F25A2">
            <w:pPr>
              <w:jc w:val="center"/>
              <w:rPr>
                <w:sz w:val="20"/>
                <w:szCs w:val="20"/>
              </w:rPr>
            </w:pPr>
            <w:r w:rsidRPr="006F25A2">
              <w:rPr>
                <w:rFonts w:ascii="Arial" w:eastAsia="Arial" w:hAnsi="Arial" w:cs="Arial"/>
                <w:color w:val="1A1A2E"/>
                <w:sz w:val="20"/>
                <w:szCs w:val="20"/>
              </w:rPr>
              <w:t>Connectivity and Collaboration-Centric Features</w:t>
            </w:r>
          </w:p>
        </w:tc>
        <w:tc>
          <w:tcPr>
            <w:tcW w:w="2520" w:type="dxa"/>
            <w:shd w:val="clear" w:color="auto" w:fill="E8F4F7"/>
            <w:tcMar>
              <w:top w:w="140" w:type="dxa"/>
              <w:left w:w="160" w:type="dxa"/>
              <w:bottom w:w="140" w:type="dxa"/>
              <w:right w:w="160" w:type="dxa"/>
            </w:tcMar>
          </w:tcPr>
          <w:p w14:paraId="17301C9B" w14:textId="35B624F8" w:rsidR="005C1C82" w:rsidRPr="006F25A2" w:rsidRDefault="006F25A2" w:rsidP="006F25A2">
            <w:pPr>
              <w:jc w:val="center"/>
              <w:rPr>
                <w:sz w:val="20"/>
                <w:szCs w:val="20"/>
              </w:rPr>
            </w:pPr>
            <w:r w:rsidRPr="006F25A2">
              <w:rPr>
                <w:rFonts w:ascii="Arial" w:eastAsia="Arial" w:hAnsi="Arial" w:cs="Arial"/>
                <w:color w:val="1A1A2E"/>
                <w:sz w:val="20"/>
                <w:szCs w:val="20"/>
              </w:rPr>
              <w:t>Review Platform-Centric Features</w:t>
            </w:r>
          </w:p>
        </w:tc>
        <w:tc>
          <w:tcPr>
            <w:tcW w:w="2520" w:type="dxa"/>
            <w:shd w:val="clear" w:color="auto" w:fill="E8F4F7"/>
            <w:tcMar>
              <w:top w:w="140" w:type="dxa"/>
              <w:left w:w="160" w:type="dxa"/>
              <w:bottom w:w="140" w:type="dxa"/>
              <w:right w:w="160" w:type="dxa"/>
            </w:tcMar>
          </w:tcPr>
          <w:p w14:paraId="2BC62506" w14:textId="4549654B" w:rsidR="005C1C82" w:rsidRPr="006F25A2" w:rsidRDefault="006F25A2" w:rsidP="006F25A2">
            <w:pPr>
              <w:jc w:val="center"/>
              <w:rPr>
                <w:sz w:val="20"/>
                <w:szCs w:val="20"/>
              </w:rPr>
            </w:pPr>
            <w:r w:rsidRPr="006F25A2">
              <w:rPr>
                <w:rFonts w:ascii="Arial" w:eastAsia="Arial" w:hAnsi="Arial" w:cs="Arial"/>
                <w:color w:val="1A1A2E"/>
                <w:sz w:val="20"/>
                <w:szCs w:val="20"/>
              </w:rPr>
              <w:t>Advanced Review Session-Centric Features</w:t>
            </w:r>
          </w:p>
        </w:tc>
        <w:tc>
          <w:tcPr>
            <w:tcW w:w="2520" w:type="dxa"/>
            <w:shd w:val="clear" w:color="auto" w:fill="E8F4F7"/>
            <w:tcMar>
              <w:top w:w="140" w:type="dxa"/>
              <w:left w:w="160" w:type="dxa"/>
              <w:bottom w:w="140" w:type="dxa"/>
              <w:right w:w="160" w:type="dxa"/>
            </w:tcMar>
          </w:tcPr>
          <w:p w14:paraId="6B87324A" w14:textId="0BEFAB6E" w:rsidR="005C1C82" w:rsidRPr="006F25A2" w:rsidRDefault="006F25A2" w:rsidP="006F25A2">
            <w:pPr>
              <w:jc w:val="center"/>
              <w:rPr>
                <w:sz w:val="20"/>
                <w:szCs w:val="20"/>
              </w:rPr>
            </w:pPr>
            <w:r w:rsidRPr="006F25A2">
              <w:rPr>
                <w:rFonts w:ascii="Arial" w:eastAsia="Arial" w:hAnsi="Arial" w:cs="Arial"/>
                <w:color w:val="1A1A2E"/>
                <w:sz w:val="20"/>
                <w:szCs w:val="20"/>
              </w:rPr>
              <w:t>Review and Review Team Support Features</w:t>
            </w:r>
          </w:p>
        </w:tc>
      </w:tr>
    </w:tbl>
    <w:p w14:paraId="1EA9BF9E" w14:textId="661CA5F1" w:rsidR="00FC00FB" w:rsidRPr="00FE4372" w:rsidRDefault="00FC00FB" w:rsidP="00FC00FB">
      <w:pPr>
        <w:rPr>
          <w:rFonts w:ascii="Arial" w:hAnsi="Arial" w:cs="Arial"/>
          <w:color w:val="005565"/>
          <w:sz w:val="50"/>
          <w:szCs w:val="50"/>
        </w:rPr>
      </w:pPr>
      <w:bookmarkStart w:id="51" w:name="_Toc73649143"/>
      <w:bookmarkStart w:id="52" w:name="_Toc66959131"/>
    </w:p>
    <w:p w14:paraId="35766645" w14:textId="77777777" w:rsidR="00240F06" w:rsidRDefault="00240F06" w:rsidP="00240F06">
      <w:pPr>
        <w:pStyle w:val="Heading1"/>
      </w:pPr>
      <w:bookmarkStart w:id="53" w:name="_Toc17709299"/>
      <w:bookmarkStart w:id="54" w:name="_Toc66959110"/>
      <w:bookmarkStart w:id="55" w:name="_Toc231219614"/>
      <w:bookmarkEnd w:id="51"/>
      <w:r w:rsidRPr="009F22CB">
        <w:t>Pricing Schedule</w:t>
      </w:r>
      <w:bookmarkEnd w:id="53"/>
      <w:bookmarkEnd w:id="54"/>
      <w:bookmarkEnd w:id="55"/>
    </w:p>
    <w:p w14:paraId="1A3E2369" w14:textId="77777777" w:rsidR="00240F06" w:rsidRPr="00F137CD" w:rsidRDefault="00240F06" w:rsidP="00240F06"/>
    <w:tbl>
      <w:tblPr>
        <w:tblW w:w="10259"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065"/>
        <w:gridCol w:w="2250"/>
        <w:gridCol w:w="2070"/>
        <w:gridCol w:w="2020"/>
        <w:gridCol w:w="1854"/>
      </w:tblGrid>
      <w:tr w:rsidR="00240F06" w:rsidRPr="00F43388" w14:paraId="6ACC3437" w14:textId="77777777" w:rsidTr="00DA66FF">
        <w:trPr>
          <w:trHeight w:val="236"/>
        </w:trPr>
        <w:tc>
          <w:tcPr>
            <w:tcW w:w="2065" w:type="dxa"/>
            <w:shd w:val="clear" w:color="auto" w:fill="005565"/>
            <w:tcMar>
              <w:top w:w="120" w:type="dxa"/>
              <w:left w:w="160" w:type="dxa"/>
              <w:bottom w:w="120" w:type="dxa"/>
              <w:right w:w="160" w:type="dxa"/>
            </w:tcMar>
          </w:tcPr>
          <w:p w14:paraId="5CE12B6A" w14:textId="77777777" w:rsidR="00240F06" w:rsidRPr="00F43388" w:rsidRDefault="00240F06" w:rsidP="00DA66FF">
            <w:pPr>
              <w:rPr>
                <w:color w:val="FFFFFF" w:themeColor="background1"/>
                <w:sz w:val="20"/>
                <w:szCs w:val="20"/>
              </w:rPr>
            </w:pPr>
            <w:r w:rsidRPr="00F43388">
              <w:rPr>
                <w:rFonts w:ascii="Arial" w:eastAsia="Arial" w:hAnsi="Arial" w:cs="Arial"/>
                <w:b/>
                <w:bCs/>
                <w:color w:val="FFFFFF" w:themeColor="background1"/>
                <w:sz w:val="20"/>
                <w:szCs w:val="20"/>
              </w:rPr>
              <w:t>Service</w:t>
            </w:r>
          </w:p>
        </w:tc>
        <w:tc>
          <w:tcPr>
            <w:tcW w:w="2250" w:type="dxa"/>
            <w:shd w:val="clear" w:color="auto" w:fill="005565"/>
            <w:tcMar>
              <w:top w:w="120" w:type="dxa"/>
              <w:left w:w="160" w:type="dxa"/>
              <w:bottom w:w="120" w:type="dxa"/>
              <w:right w:w="160" w:type="dxa"/>
            </w:tcMar>
          </w:tcPr>
          <w:p w14:paraId="454B6B28" w14:textId="77777777" w:rsidR="00240F06" w:rsidRPr="00F43388" w:rsidRDefault="00240F06" w:rsidP="00DA66FF">
            <w:pPr>
              <w:rPr>
                <w:color w:val="FFFFFF" w:themeColor="background1"/>
                <w:sz w:val="20"/>
                <w:szCs w:val="20"/>
              </w:rPr>
            </w:pPr>
            <w:r w:rsidRPr="00F43388">
              <w:rPr>
                <w:rFonts w:ascii="Arial" w:eastAsia="Arial" w:hAnsi="Arial" w:cs="Arial"/>
                <w:b/>
                <w:bCs/>
                <w:color w:val="FFFFFF" w:themeColor="background1"/>
                <w:sz w:val="20"/>
                <w:szCs w:val="20"/>
              </w:rPr>
              <w:t>Description</w:t>
            </w:r>
          </w:p>
        </w:tc>
        <w:tc>
          <w:tcPr>
            <w:tcW w:w="2070" w:type="dxa"/>
            <w:shd w:val="clear" w:color="auto" w:fill="005565"/>
            <w:tcMar>
              <w:top w:w="120" w:type="dxa"/>
              <w:left w:w="160" w:type="dxa"/>
              <w:bottom w:w="120" w:type="dxa"/>
              <w:right w:w="160" w:type="dxa"/>
            </w:tcMar>
          </w:tcPr>
          <w:p w14:paraId="795ABBB7" w14:textId="77777777" w:rsidR="00240F06" w:rsidRPr="00F43388" w:rsidRDefault="00240F06" w:rsidP="00DA66FF">
            <w:pPr>
              <w:rPr>
                <w:color w:val="FFFFFF" w:themeColor="background1"/>
                <w:sz w:val="20"/>
                <w:szCs w:val="20"/>
              </w:rPr>
            </w:pPr>
            <w:r w:rsidRPr="00F43388">
              <w:rPr>
                <w:rFonts w:ascii="Arial" w:eastAsia="Arial" w:hAnsi="Arial" w:cs="Arial"/>
                <w:b/>
                <w:bCs/>
                <w:color w:val="FFFFFF" w:themeColor="background1"/>
                <w:sz w:val="20"/>
                <w:szCs w:val="20"/>
              </w:rPr>
              <w:t>Unit</w:t>
            </w:r>
          </w:p>
        </w:tc>
        <w:tc>
          <w:tcPr>
            <w:tcW w:w="2020" w:type="dxa"/>
            <w:shd w:val="clear" w:color="auto" w:fill="005565"/>
            <w:tcMar>
              <w:top w:w="120" w:type="dxa"/>
              <w:left w:w="160" w:type="dxa"/>
              <w:bottom w:w="120" w:type="dxa"/>
              <w:right w:w="160" w:type="dxa"/>
            </w:tcMar>
          </w:tcPr>
          <w:p w14:paraId="28E041AF" w14:textId="77777777" w:rsidR="00240F06" w:rsidRPr="00F43388" w:rsidRDefault="00240F06" w:rsidP="00DA66FF">
            <w:pPr>
              <w:rPr>
                <w:color w:val="FFFFFF" w:themeColor="background1"/>
                <w:sz w:val="20"/>
                <w:szCs w:val="20"/>
              </w:rPr>
            </w:pPr>
            <w:r w:rsidRPr="00F43388">
              <w:rPr>
                <w:rFonts w:ascii="Arial" w:eastAsia="Arial" w:hAnsi="Arial" w:cs="Arial"/>
                <w:b/>
                <w:bCs/>
                <w:color w:val="FFFFFF" w:themeColor="background1"/>
                <w:sz w:val="20"/>
                <w:szCs w:val="20"/>
              </w:rPr>
              <w:t>Price</w:t>
            </w:r>
          </w:p>
        </w:tc>
        <w:tc>
          <w:tcPr>
            <w:tcW w:w="1854" w:type="dxa"/>
            <w:shd w:val="clear" w:color="auto" w:fill="005565"/>
            <w:tcMar>
              <w:top w:w="120" w:type="dxa"/>
              <w:left w:w="160" w:type="dxa"/>
              <w:bottom w:w="120" w:type="dxa"/>
              <w:right w:w="160" w:type="dxa"/>
            </w:tcMar>
          </w:tcPr>
          <w:p w14:paraId="3E44A71F" w14:textId="77777777" w:rsidR="00240F06" w:rsidRPr="00F43388" w:rsidRDefault="00240F06" w:rsidP="00DA66FF">
            <w:pPr>
              <w:rPr>
                <w:color w:val="FFFFFF" w:themeColor="background1"/>
                <w:sz w:val="20"/>
                <w:szCs w:val="20"/>
              </w:rPr>
            </w:pPr>
            <w:r w:rsidRPr="00F43388">
              <w:rPr>
                <w:rFonts w:ascii="Arial" w:eastAsia="Arial" w:hAnsi="Arial" w:cs="Arial"/>
                <w:b/>
                <w:bCs/>
                <w:color w:val="FFFFFF" w:themeColor="background1"/>
                <w:sz w:val="20"/>
                <w:szCs w:val="20"/>
              </w:rPr>
              <w:t>Notes</w:t>
            </w:r>
          </w:p>
        </w:tc>
      </w:tr>
      <w:tr w:rsidR="00240F06" w:rsidRPr="00F43388" w14:paraId="020C7102" w14:textId="77777777" w:rsidTr="00DA66FF">
        <w:trPr>
          <w:trHeight w:val="249"/>
        </w:trPr>
        <w:tc>
          <w:tcPr>
            <w:tcW w:w="2065" w:type="dxa"/>
            <w:shd w:val="clear" w:color="auto" w:fill="E8F4F7"/>
            <w:tcMar>
              <w:top w:w="120" w:type="dxa"/>
              <w:left w:w="160" w:type="dxa"/>
              <w:bottom w:w="120" w:type="dxa"/>
              <w:right w:w="160" w:type="dxa"/>
            </w:tcMar>
          </w:tcPr>
          <w:p w14:paraId="36FC07A9"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E8F4F7"/>
            <w:tcMar>
              <w:top w:w="120" w:type="dxa"/>
              <w:left w:w="160" w:type="dxa"/>
              <w:bottom w:w="120" w:type="dxa"/>
              <w:right w:w="160" w:type="dxa"/>
            </w:tcMar>
          </w:tcPr>
          <w:p w14:paraId="7DBEA499"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E8F4F7"/>
            <w:tcMar>
              <w:top w:w="120" w:type="dxa"/>
              <w:left w:w="160" w:type="dxa"/>
              <w:bottom w:w="120" w:type="dxa"/>
              <w:right w:w="160" w:type="dxa"/>
            </w:tcMar>
          </w:tcPr>
          <w:p w14:paraId="15BD895B"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E8F4F7"/>
            <w:tcMar>
              <w:top w:w="120" w:type="dxa"/>
              <w:left w:w="160" w:type="dxa"/>
              <w:bottom w:w="120" w:type="dxa"/>
              <w:right w:w="160" w:type="dxa"/>
            </w:tcMar>
          </w:tcPr>
          <w:p w14:paraId="234B20A2"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E8F4F7"/>
            <w:tcMar>
              <w:top w:w="120" w:type="dxa"/>
              <w:left w:w="160" w:type="dxa"/>
              <w:bottom w:w="120" w:type="dxa"/>
              <w:right w:w="160" w:type="dxa"/>
            </w:tcMar>
          </w:tcPr>
          <w:p w14:paraId="142F9FA6"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Notes</w:t>
            </w:r>
          </w:p>
        </w:tc>
      </w:tr>
      <w:tr w:rsidR="00240F06" w:rsidRPr="00F43388" w14:paraId="049E2FDA" w14:textId="77777777" w:rsidTr="00DA66FF">
        <w:trPr>
          <w:trHeight w:val="236"/>
        </w:trPr>
        <w:tc>
          <w:tcPr>
            <w:tcW w:w="2065" w:type="dxa"/>
            <w:shd w:val="clear" w:color="auto" w:fill="FFFFFF"/>
            <w:tcMar>
              <w:top w:w="120" w:type="dxa"/>
              <w:left w:w="160" w:type="dxa"/>
              <w:bottom w:w="120" w:type="dxa"/>
              <w:right w:w="160" w:type="dxa"/>
            </w:tcMar>
          </w:tcPr>
          <w:p w14:paraId="32581B11"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FFFFFF"/>
            <w:tcMar>
              <w:top w:w="120" w:type="dxa"/>
              <w:left w:w="160" w:type="dxa"/>
              <w:bottom w:w="120" w:type="dxa"/>
              <w:right w:w="160" w:type="dxa"/>
            </w:tcMar>
          </w:tcPr>
          <w:p w14:paraId="79131DA3"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FFFFFF"/>
            <w:tcMar>
              <w:top w:w="120" w:type="dxa"/>
              <w:left w:w="160" w:type="dxa"/>
              <w:bottom w:w="120" w:type="dxa"/>
              <w:right w:w="160" w:type="dxa"/>
            </w:tcMar>
          </w:tcPr>
          <w:p w14:paraId="6D64EB7A"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FFFFFF"/>
            <w:tcMar>
              <w:top w:w="120" w:type="dxa"/>
              <w:left w:w="160" w:type="dxa"/>
              <w:bottom w:w="120" w:type="dxa"/>
              <w:right w:w="160" w:type="dxa"/>
            </w:tcMar>
          </w:tcPr>
          <w:p w14:paraId="53AA8B80"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FFFFFF"/>
            <w:tcMar>
              <w:top w:w="120" w:type="dxa"/>
              <w:left w:w="160" w:type="dxa"/>
              <w:bottom w:w="120" w:type="dxa"/>
              <w:right w:w="160" w:type="dxa"/>
            </w:tcMar>
          </w:tcPr>
          <w:p w14:paraId="50B681CB"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Notes</w:t>
            </w:r>
          </w:p>
        </w:tc>
      </w:tr>
      <w:tr w:rsidR="00240F06" w:rsidRPr="00F43388" w14:paraId="34A5243C" w14:textId="77777777" w:rsidTr="00DA66FF">
        <w:trPr>
          <w:trHeight w:val="236"/>
        </w:trPr>
        <w:tc>
          <w:tcPr>
            <w:tcW w:w="2065" w:type="dxa"/>
            <w:shd w:val="clear" w:color="auto" w:fill="E8F4F7"/>
            <w:tcMar>
              <w:top w:w="120" w:type="dxa"/>
              <w:left w:w="160" w:type="dxa"/>
              <w:bottom w:w="120" w:type="dxa"/>
              <w:right w:w="160" w:type="dxa"/>
            </w:tcMar>
          </w:tcPr>
          <w:p w14:paraId="439E6F46"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E8F4F7"/>
            <w:tcMar>
              <w:top w:w="120" w:type="dxa"/>
              <w:left w:w="160" w:type="dxa"/>
              <w:bottom w:w="120" w:type="dxa"/>
              <w:right w:w="160" w:type="dxa"/>
            </w:tcMar>
          </w:tcPr>
          <w:p w14:paraId="301FA94C"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E8F4F7"/>
            <w:tcMar>
              <w:top w:w="120" w:type="dxa"/>
              <w:left w:w="160" w:type="dxa"/>
              <w:bottom w:w="120" w:type="dxa"/>
              <w:right w:w="160" w:type="dxa"/>
            </w:tcMar>
          </w:tcPr>
          <w:p w14:paraId="49AE8C6B"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E8F4F7"/>
            <w:tcMar>
              <w:top w:w="120" w:type="dxa"/>
              <w:left w:w="160" w:type="dxa"/>
              <w:bottom w:w="120" w:type="dxa"/>
              <w:right w:w="160" w:type="dxa"/>
            </w:tcMar>
          </w:tcPr>
          <w:p w14:paraId="484DCD79"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E8F4F7"/>
            <w:tcMar>
              <w:top w:w="120" w:type="dxa"/>
              <w:left w:w="160" w:type="dxa"/>
              <w:bottom w:w="120" w:type="dxa"/>
              <w:right w:w="160" w:type="dxa"/>
            </w:tcMar>
          </w:tcPr>
          <w:p w14:paraId="6BD0644F"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Notes</w:t>
            </w:r>
          </w:p>
        </w:tc>
      </w:tr>
      <w:tr w:rsidR="00240F06" w:rsidRPr="00F43388" w14:paraId="2768A0DF" w14:textId="77777777" w:rsidTr="00DA66FF">
        <w:trPr>
          <w:trHeight w:val="236"/>
        </w:trPr>
        <w:tc>
          <w:tcPr>
            <w:tcW w:w="2065" w:type="dxa"/>
            <w:shd w:val="clear" w:color="auto" w:fill="FFFFFF"/>
            <w:tcMar>
              <w:top w:w="120" w:type="dxa"/>
              <w:left w:w="160" w:type="dxa"/>
              <w:bottom w:w="120" w:type="dxa"/>
              <w:right w:w="160" w:type="dxa"/>
            </w:tcMar>
          </w:tcPr>
          <w:p w14:paraId="3E6BDD40"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FFFFFF"/>
            <w:tcMar>
              <w:top w:w="120" w:type="dxa"/>
              <w:left w:w="160" w:type="dxa"/>
              <w:bottom w:w="120" w:type="dxa"/>
              <w:right w:w="160" w:type="dxa"/>
            </w:tcMar>
          </w:tcPr>
          <w:p w14:paraId="4B13B6B8"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FFFFFF"/>
            <w:tcMar>
              <w:top w:w="120" w:type="dxa"/>
              <w:left w:w="160" w:type="dxa"/>
              <w:bottom w:w="120" w:type="dxa"/>
              <w:right w:w="160" w:type="dxa"/>
            </w:tcMar>
          </w:tcPr>
          <w:p w14:paraId="4E557BD9"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FFFFFF"/>
            <w:tcMar>
              <w:top w:w="120" w:type="dxa"/>
              <w:left w:w="160" w:type="dxa"/>
              <w:bottom w:w="120" w:type="dxa"/>
              <w:right w:w="160" w:type="dxa"/>
            </w:tcMar>
          </w:tcPr>
          <w:p w14:paraId="407D06DA"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FFFFFF"/>
            <w:tcMar>
              <w:top w:w="120" w:type="dxa"/>
              <w:left w:w="160" w:type="dxa"/>
              <w:bottom w:w="120" w:type="dxa"/>
              <w:right w:w="160" w:type="dxa"/>
            </w:tcMar>
          </w:tcPr>
          <w:p w14:paraId="177CBCED" w14:textId="77777777" w:rsidR="00240F06" w:rsidRPr="00F43388" w:rsidRDefault="00240F06" w:rsidP="00DA66FF">
            <w:pPr>
              <w:rPr>
                <w:color w:val="262626" w:themeColor="text1"/>
                <w:sz w:val="20"/>
                <w:szCs w:val="20"/>
              </w:rPr>
            </w:pPr>
            <w:r w:rsidRPr="00F43388">
              <w:rPr>
                <w:rFonts w:ascii="Arial" w:eastAsia="Arial" w:hAnsi="Arial" w:cs="Arial"/>
                <w:color w:val="262626" w:themeColor="text1"/>
                <w:sz w:val="20"/>
                <w:szCs w:val="20"/>
              </w:rPr>
              <w:t>Notes</w:t>
            </w:r>
          </w:p>
        </w:tc>
      </w:tr>
      <w:bookmarkEnd w:id="19"/>
      <w:bookmarkEnd w:id="52"/>
    </w:tbl>
    <w:p w14:paraId="0A60FA27" w14:textId="46A9BEB0" w:rsidR="00C4213B" w:rsidRPr="00212240" w:rsidRDefault="00C4213B" w:rsidP="00212240">
      <w:pPr>
        <w:pStyle w:val="BodyText"/>
        <w:rPr>
          <w:sz w:val="18"/>
          <w:szCs w:val="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C4213B" w14:paraId="57172A74" w14:textId="77777777" w:rsidTr="001F5051">
        <w:tc>
          <w:tcPr>
            <w:tcW w:w="10080" w:type="dxa"/>
            <w:tcBorders>
              <w:left w:val="thick" w:sz="36" w:space="0" w:color="007D96"/>
            </w:tcBorders>
            <w:shd w:val="clear" w:color="auto" w:fill="E8F4F7"/>
            <w:tcMar>
              <w:top w:w="200" w:type="dxa"/>
              <w:left w:w="320" w:type="dxa"/>
              <w:bottom w:w="200" w:type="dxa"/>
              <w:right w:w="320" w:type="dxa"/>
            </w:tcMar>
          </w:tcPr>
          <w:p w14:paraId="21C8A686" w14:textId="55AC6740" w:rsidR="00C4213B" w:rsidRPr="00C4213B" w:rsidRDefault="00212240" w:rsidP="001F5051">
            <w:pPr>
              <w:spacing w:after="60"/>
              <w:rPr>
                <w:sz w:val="20"/>
                <w:szCs w:val="20"/>
              </w:rPr>
            </w:pPr>
            <w:r>
              <w:rPr>
                <w:rFonts w:ascii="Arial" w:eastAsia="Arial" w:hAnsi="Arial" w:cs="Arial"/>
                <w:b/>
                <w:bCs/>
                <w:color w:val="005565"/>
                <w:sz w:val="20"/>
                <w:szCs w:val="20"/>
              </w:rPr>
              <w:lastRenderedPageBreak/>
              <w:t xml:space="preserve">About </w:t>
            </w:r>
            <w:r w:rsidR="00C4213B" w:rsidRPr="00C4213B">
              <w:rPr>
                <w:rFonts w:ascii="Arial" w:eastAsia="Arial" w:hAnsi="Arial" w:cs="Arial"/>
                <w:b/>
                <w:bCs/>
                <w:color w:val="005565"/>
                <w:sz w:val="20"/>
                <w:szCs w:val="20"/>
              </w:rPr>
              <w:t>HaystackID</w:t>
            </w:r>
            <w:r w:rsidR="00C4213B" w:rsidRPr="00C4213B">
              <w:rPr>
                <w:rFonts w:ascii="Arial" w:eastAsia="Arial" w:hAnsi="Arial" w:cs="Arial"/>
                <w:b/>
                <w:bCs/>
                <w:color w:val="005565"/>
                <w:sz w:val="20"/>
                <w:szCs w:val="20"/>
                <w:vertAlign w:val="superscript"/>
              </w:rPr>
              <w:t>®</w:t>
            </w:r>
          </w:p>
          <w:p w14:paraId="29A91854" w14:textId="1214BF87" w:rsidR="00C4213B" w:rsidRPr="00C4213B" w:rsidRDefault="00C4213B" w:rsidP="001F5051">
            <w:pPr>
              <w:rPr>
                <w:rFonts w:ascii="Arial" w:hAnsi="Arial" w:cs="Arial"/>
                <w:sz w:val="20"/>
                <w:szCs w:val="20"/>
              </w:rPr>
            </w:pPr>
            <w:r w:rsidRPr="00C4213B">
              <w:rPr>
                <w:rFonts w:ascii="Arial" w:hAnsi="Arial" w:cs="Arial"/>
                <w:sz w:val="20"/>
                <w:szCs w:val="20"/>
              </w:rPr>
              <w:t>HaystackID</w:t>
            </w:r>
            <w:r w:rsidRPr="00C4213B">
              <w:rPr>
                <w:rFonts w:ascii="Arial" w:hAnsi="Arial" w:cs="Arial"/>
                <w:sz w:val="20"/>
                <w:szCs w:val="20"/>
                <w:vertAlign w:val="superscript"/>
              </w:rPr>
              <w:t>®</w:t>
            </w:r>
            <w:r w:rsidRPr="00C4213B">
              <w:rPr>
                <w:rFonts w:ascii="Arial" w:hAnsi="Arial" w:cs="Arial"/>
                <w:sz w:val="20"/>
                <w:szCs w:val="20"/>
              </w:rPr>
              <w:t xml:space="preserve"> solves complex data challenges related to legal, compliance, regulatory, and cyber requirements. Core offerings include Global Advisory, Cybersecurity, Core Intelligence AI™, and ReviewRight</w:t>
            </w:r>
            <w:r w:rsidRPr="00C4213B">
              <w:rPr>
                <w:rFonts w:ascii="Arial" w:hAnsi="Arial" w:cs="Arial"/>
                <w:sz w:val="20"/>
                <w:szCs w:val="20"/>
                <w:vertAlign w:val="superscript"/>
              </w:rPr>
              <w:t>®</w:t>
            </w:r>
            <w:r w:rsidRPr="00C4213B">
              <w:rPr>
                <w:rFonts w:ascii="Arial" w:hAnsi="Arial" w:cs="Arial"/>
                <w:sz w:val="20"/>
                <w:szCs w:val="20"/>
              </w:rPr>
              <w:t xml:space="preserve"> Global Managed Review, supported by its unified </w:t>
            </w:r>
            <w:proofErr w:type="spellStart"/>
            <w:r w:rsidRPr="00C4213B">
              <w:rPr>
                <w:rFonts w:ascii="Arial" w:hAnsi="Arial" w:cs="Arial"/>
                <w:sz w:val="20"/>
                <w:szCs w:val="20"/>
              </w:rPr>
              <w:t>CoreFlex</w:t>
            </w:r>
            <w:proofErr w:type="spellEnd"/>
            <w:r w:rsidRPr="00C4213B">
              <w:rPr>
                <w:rFonts w:ascii="Arial" w:hAnsi="Arial" w:cs="Arial"/>
                <w:sz w:val="20"/>
                <w:szCs w:val="20"/>
              </w:rPr>
              <w:t xml:space="preserve">™ service interface and eDiscovery AI™ technology. Recognized globally by industry leaders, including Chambers, Gartner, IDC, and </w:t>
            </w:r>
            <w:proofErr w:type="spellStart"/>
            <w:r w:rsidRPr="00C4213B">
              <w:rPr>
                <w:rFonts w:ascii="Arial" w:hAnsi="Arial" w:cs="Arial"/>
                <w:sz w:val="20"/>
                <w:szCs w:val="20"/>
              </w:rPr>
              <w:t>Legaltech</w:t>
            </w:r>
            <w:proofErr w:type="spellEnd"/>
            <w:r w:rsidRPr="00C4213B">
              <w:rPr>
                <w:rFonts w:ascii="Arial" w:hAnsi="Arial" w:cs="Arial"/>
                <w:sz w:val="20"/>
                <w:szCs w:val="20"/>
              </w:rPr>
              <w:t xml:space="preserve"> News, HaystackID helps corporations and legal practices manage data gravity, where information demands action, and workflow gravity, where critical requirements demand coordinated expertise, delivering innovative solutions with a continual focus on security, privacy, and integrity. </w:t>
            </w:r>
            <w:r w:rsidR="00FF1266">
              <w:rPr>
                <w:rFonts w:ascii="Arial" w:hAnsi="Arial" w:cs="Arial"/>
                <w:sz w:val="20"/>
                <w:szCs w:val="20"/>
              </w:rPr>
              <w:br/>
            </w:r>
            <w:r w:rsidRPr="00C4213B">
              <w:rPr>
                <w:rFonts w:ascii="Arial" w:hAnsi="Arial" w:cs="Arial"/>
                <w:sz w:val="20"/>
                <w:szCs w:val="20"/>
              </w:rPr>
              <w:t xml:space="preserve">Learn more at </w:t>
            </w:r>
            <w:hyperlink r:id="rId18" w:tgtFrame="_blank" w:history="1">
              <w:r w:rsidRPr="00C4213B">
                <w:rPr>
                  <w:rStyle w:val="Hyperlink"/>
                  <w:rFonts w:ascii="Arial" w:hAnsi="Arial" w:cs="Arial"/>
                  <w:sz w:val="20"/>
                  <w:szCs w:val="20"/>
                </w:rPr>
                <w:t>HaystackID.com</w:t>
              </w:r>
            </w:hyperlink>
            <w:r w:rsidRPr="00C4213B">
              <w:rPr>
                <w:rFonts w:ascii="Arial" w:hAnsi="Arial" w:cs="Arial"/>
                <w:sz w:val="20"/>
                <w:szCs w:val="20"/>
              </w:rPr>
              <w:t>.</w:t>
            </w:r>
          </w:p>
        </w:tc>
      </w:tr>
    </w:tbl>
    <w:p w14:paraId="077E1789" w14:textId="59F026DC" w:rsidR="00601D88" w:rsidRPr="0078114A" w:rsidRDefault="0078114A" w:rsidP="00601D88">
      <w:pPr>
        <w:pStyle w:val="BodyText"/>
        <w:rPr>
          <w:i/>
          <w:iCs/>
          <w:sz w:val="20"/>
          <w:szCs w:val="20"/>
        </w:rPr>
      </w:pPr>
      <w:r w:rsidRPr="0078114A">
        <w:rPr>
          <w:i/>
          <w:iCs/>
          <w:sz w:val="20"/>
          <w:szCs w:val="20"/>
        </w:rPr>
        <w:br/>
        <w:t>Assisted by GAI and LLM technologies.</w:t>
      </w:r>
    </w:p>
    <w:p w14:paraId="5337BF41" w14:textId="77777777" w:rsidR="0078114A" w:rsidRDefault="0078114A" w:rsidP="00601D88">
      <w:pPr>
        <w:pStyle w:val="BodyText"/>
      </w:pPr>
    </w:p>
    <w:p w14:paraId="32035711" w14:textId="77777777" w:rsidR="009E6D92" w:rsidRPr="00EC1B07" w:rsidRDefault="009E6D92" w:rsidP="00261EE8">
      <w:pPr>
        <w:pStyle w:val="Heading2"/>
      </w:pPr>
    </w:p>
    <w:sectPr w:rsidR="009E6D92" w:rsidRPr="00EC1B07" w:rsidSect="00AA3DA0">
      <w:footerReference w:type="default" r:id="rId19"/>
      <w:pgSz w:w="12240" w:h="15840"/>
      <w:pgMar w:top="1080" w:right="1080" w:bottom="990" w:left="1080" w:header="720" w:footer="8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C6F9" w14:textId="77777777" w:rsidR="00D73662" w:rsidRDefault="00D73662" w:rsidP="00C04EE8">
      <w:r>
        <w:separator/>
      </w:r>
    </w:p>
  </w:endnote>
  <w:endnote w:type="continuationSeparator" w:id="0">
    <w:p w14:paraId="598E6EC6" w14:textId="77777777" w:rsidR="00D73662" w:rsidRDefault="00D73662" w:rsidP="00C0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EYInterstate Light">
    <w:altName w:val="Calibri"/>
    <w:panose1 w:val="020B0604020202020204"/>
    <w:charset w:val="00"/>
    <w:family w:val="auto"/>
    <w:pitch w:val="variable"/>
    <w:sig w:usb0="A00002AF" w:usb1="5000206A"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EYInterstate">
    <w:altName w:val="Cambria"/>
    <w:panose1 w:val="020B0604020202020204"/>
    <w:charset w:val="00"/>
    <w:family w:val="auto"/>
    <w:pitch w:val="variable"/>
    <w:sig w:usb0="A00002AF" w:usb1="5000206A" w:usb2="00000000" w:usb3="00000000" w:csb0="0000009F" w:csb1="00000000"/>
  </w:font>
  <w:font w:name="Calibri">
    <w:panose1 w:val="020F0502020204030204"/>
    <w:charset w:val="00"/>
    <w:family w:val="swiss"/>
    <w:pitch w:val="variable"/>
    <w:sig w:usb0="E0002AFF" w:usb1="C000ACFF" w:usb2="00000009" w:usb3="00000000" w:csb0="000001FF" w:csb1="00000000"/>
  </w:font>
  <w:font w:name="Open Sans">
    <w:altName w:val="Open Sans"/>
    <w:panose1 w:val="020B0604020202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LT Std">
    <w:panose1 w:val="020B0604020202020204"/>
    <w:charset w:val="00"/>
    <w:family w:val="swiss"/>
    <w:notTrueType/>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Open Sans Light">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AB93" w14:textId="77777777" w:rsidR="00652A3D" w:rsidRDefault="00652A3D" w:rsidP="005535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5022028" w14:textId="77777777" w:rsidR="00652A3D" w:rsidRDefault="00652A3D" w:rsidP="00C04E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2EFB" w14:textId="62548E77" w:rsidR="00374F1A" w:rsidRDefault="00374F1A" w:rsidP="00374F1A">
    <w:pPr>
      <w:pStyle w:val="Footer"/>
    </w:pPr>
    <w:r>
      <w:rPr>
        <w:noProof/>
      </w:rPr>
      <w:drawing>
        <wp:anchor distT="0" distB="0" distL="114300" distR="114300" simplePos="0" relativeHeight="251670016" behindDoc="0" locked="0" layoutInCell="1" allowOverlap="1" wp14:anchorId="51A24FD6" wp14:editId="65EC3789">
          <wp:simplePos x="0" y="0"/>
          <wp:positionH relativeFrom="margin">
            <wp:posOffset>-50800</wp:posOffset>
          </wp:positionH>
          <wp:positionV relativeFrom="page">
            <wp:posOffset>9321800</wp:posOffset>
          </wp:positionV>
          <wp:extent cx="1590675" cy="328295"/>
          <wp:effectExtent l="0" t="0" r="9525" b="0"/>
          <wp:wrapTopAndBottom/>
          <wp:docPr id="1441842595"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64239" name="Picture 1" descr="A black background with white text&#10;&#10;Description automatically generated"/>
                  <pic:cNvPicPr/>
                </pic:nvPicPr>
                <pic:blipFill rotWithShape="1">
                  <a:blip r:embed="rId1">
                    <a:extLst>
                      <a:ext uri="{28A0092B-C50C-407E-A947-70E740481C1C}">
                        <a14:useLocalDpi xmlns:a14="http://schemas.microsoft.com/office/drawing/2010/main" val="0"/>
                      </a:ext>
                    </a:extLst>
                  </a:blip>
                  <a:srcRect l="7861" t="21359" r="6794" b="25884"/>
                  <a:stretch/>
                </pic:blipFill>
                <pic:spPr bwMode="auto">
                  <a:xfrm>
                    <a:off x="0" y="0"/>
                    <a:ext cx="1590675" cy="328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D76C3A" w14:textId="1C568E47" w:rsidR="00374F1A" w:rsidRPr="00374F1A" w:rsidRDefault="00F43388" w:rsidP="00374F1A">
    <w:pPr>
      <w:pStyle w:val="Footer"/>
    </w:pPr>
    <w:r>
      <w:rPr>
        <w:noProof/>
      </w:rPr>
      <mc:AlternateContent>
        <mc:Choice Requires="wps">
          <w:drawing>
            <wp:anchor distT="0" distB="0" distL="114300" distR="114300" simplePos="0" relativeHeight="251671040" behindDoc="0" locked="0" layoutInCell="1" allowOverlap="1" wp14:anchorId="703E1346" wp14:editId="4785980B">
              <wp:simplePos x="0" y="0"/>
              <wp:positionH relativeFrom="margin">
                <wp:posOffset>3621405</wp:posOffset>
              </wp:positionH>
              <wp:positionV relativeFrom="paragraph">
                <wp:posOffset>513715</wp:posOffset>
              </wp:positionV>
              <wp:extent cx="2779395" cy="493395"/>
              <wp:effectExtent l="0" t="0" r="0" b="1905"/>
              <wp:wrapNone/>
              <wp:docPr id="1930035923" name="Text Box 4"/>
              <wp:cNvGraphicFramePr/>
              <a:graphic xmlns:a="http://schemas.openxmlformats.org/drawingml/2006/main">
                <a:graphicData uri="http://schemas.microsoft.com/office/word/2010/wordprocessingShape">
                  <wps:wsp>
                    <wps:cNvSpPr txBox="1"/>
                    <wps:spPr>
                      <a:xfrm>
                        <a:off x="0" y="0"/>
                        <a:ext cx="2779395" cy="493395"/>
                      </a:xfrm>
                      <a:prstGeom prst="rect">
                        <a:avLst/>
                      </a:prstGeom>
                      <a:noFill/>
                      <a:ln w="6350">
                        <a:noFill/>
                      </a:ln>
                    </wps:spPr>
                    <wps:txbx>
                      <w:txbxContent>
                        <w:p w14:paraId="01E5F1B1" w14:textId="77777777" w:rsidR="00374F1A" w:rsidRPr="00BE600B" w:rsidRDefault="00374F1A" w:rsidP="00374F1A">
                          <w:pPr>
                            <w:jc w:val="right"/>
                            <w:rPr>
                              <w:color w:val="949CA6"/>
                              <w:sz w:val="18"/>
                              <w:szCs w:val="18"/>
                            </w:rPr>
                          </w:pPr>
                          <w:r w:rsidRPr="00BE600B">
                            <w:rPr>
                              <w:color w:val="949CA6"/>
                              <w:sz w:val="18"/>
                              <w:szCs w:val="18"/>
                            </w:rPr>
                            <w:t xml:space="preserve">H A Y S T A C K I </w:t>
                          </w:r>
                          <w:proofErr w:type="gramStart"/>
                          <w:r w:rsidRPr="00BE600B">
                            <w:rPr>
                              <w:color w:val="949CA6"/>
                              <w:sz w:val="18"/>
                              <w:szCs w:val="18"/>
                            </w:rPr>
                            <w:t>D .</w:t>
                          </w:r>
                          <w:proofErr w:type="gramEnd"/>
                          <w:r w:rsidRPr="00BE600B">
                            <w:rPr>
                              <w:color w:val="949CA6"/>
                              <w:sz w:val="18"/>
                              <w:szCs w:val="18"/>
                            </w:rPr>
                            <w:t xml:space="preserve">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E1346" id="_x0000_t202" coordsize="21600,21600" o:spt="202" path="m,l,21600r21600,l21600,xe">
              <v:stroke joinstyle="miter"/>
              <v:path gradientshapeok="t" o:connecttype="rect"/>
            </v:shapetype>
            <v:shape id="Text Box 4" o:spid="_x0000_s1032" type="#_x0000_t202" style="position:absolute;margin-left:285.15pt;margin-top:40.45pt;width:218.85pt;height:38.8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32oFgIAACwEAAAOAAAAZHJzL2Uyb0RvYy54bWysU8lu2zAQvRfoPxC815K3OBYsB24CFwWM&#13;&#10;JIBT5ExTpCWA4rAkbcn9+g4peUHaU9ELNcMZzfLe4+KhrRU5Cusq0DkdDlJKhOZQVHqf0x9v6y/3&#13;&#10;lDjPdMEUaJHTk3D0Yfn506IxmRhBCaoQlmAR7bLG5LT03mRJ4ngpauYGYITGoARbM4+u3SeFZQ1W&#13;&#10;r1UyStO7pAFbGAtcOIe3T12QLmN9KQX3L1I64YnKKc7m42njuQtnslywbG+ZKSvej8H+YYqaVRqb&#13;&#10;Xko9Mc/IwVZ/lKorbsGB9AMOdQJSVlzEHXCbYfphm23JjIi7IDjOXGBy/68sfz5uzaslvv0KLRIY&#13;&#10;AGmMyxxehn1aaevwxUkJxhHC0wU20XrC8XI0m83H8yklHGOT+TjYWCa5/m2s898E1CQYObVIS0SL&#13;&#10;HTfOd6nnlNBMw7pSKlKjNGlyejeepvGHSwSLK409rrMGy7e7tl9gB8UJ97LQUe4MX1fYfMOcf2UW&#13;&#10;OcZVULf+BQ+pAJtAb1FSgv31t/uQj9BjlJIGNZNT9/PArKBEfddIynw4mQSRRWcynY3QsbeR3W1E&#13;&#10;H+pHQFkO8YUYHs2Q79XZlBbqd5T3KnTFENMce+fUn81H3ykZnwcXq1VMQlkZ5jd6a3goHeAM0L61&#13;&#10;78yaHn+PzD3DWV0s+0BDl9sRsTp4kFXkKADcodrjjpKMLPfPJ2j+1o9Z10e+/A0AAP//AwBQSwME&#13;&#10;FAAGAAgAAAAhAJOslgHmAAAAEAEAAA8AAABkcnMvZG93bnJldi54bWxMj0FPwzAMhe9I/IfISNxY&#13;&#10;wlBH1jWdpqIJCbHDxi7c3CZrqzVJabKt8OvxTnCxbPn5+X3ZcrQdO5shtN4peJwIYMZVXreuVrD/&#13;&#10;WD9IYCGi09h5ZxR8mwDL/PYmw1T7i9ua8y7WjExcSFFBE2Ofch6qxlgME98bR7uDHyxGGoea6wEv&#13;&#10;ZG47PhVixi22jj402JuiMdVxd7IK3or1Brfl1Mqfrnh9P6z6r/1notT93fiyoLJaAItmjH8XcGWg&#13;&#10;/JBTsNKfnA6sU5A8iyeSKpBiDuwqEEISYkldImfA84z/B8l/AQAA//8DAFBLAQItABQABgAIAAAA&#13;&#10;IQC2gziS/gAAAOEBAAATAAAAAAAAAAAAAAAAAAAAAABbQ29udGVudF9UeXBlc10ueG1sUEsBAi0A&#13;&#10;FAAGAAgAAAAhADj9If/WAAAAlAEAAAsAAAAAAAAAAAAAAAAALwEAAF9yZWxzLy5yZWxzUEsBAi0A&#13;&#10;FAAGAAgAAAAhABVHfagWAgAALAQAAA4AAAAAAAAAAAAAAAAALgIAAGRycy9lMm9Eb2MueG1sUEsB&#13;&#10;Ai0AFAAGAAgAAAAhAJOslgHmAAAAEAEAAA8AAAAAAAAAAAAAAAAAcAQAAGRycy9kb3ducmV2Lnht&#13;&#10;bFBLBQYAAAAABAAEAPMAAACDBQAAAAA=&#13;&#10;" filled="f" stroked="f" strokeweight=".5pt">
              <v:textbox>
                <w:txbxContent>
                  <w:p w14:paraId="01E5F1B1" w14:textId="77777777" w:rsidR="00374F1A" w:rsidRPr="00BE600B" w:rsidRDefault="00374F1A" w:rsidP="00374F1A">
                    <w:pPr>
                      <w:jc w:val="right"/>
                      <w:rPr>
                        <w:color w:val="949CA6"/>
                        <w:sz w:val="18"/>
                        <w:szCs w:val="18"/>
                      </w:rPr>
                    </w:pPr>
                    <w:r w:rsidRPr="00BE600B">
                      <w:rPr>
                        <w:color w:val="949CA6"/>
                        <w:sz w:val="18"/>
                        <w:szCs w:val="18"/>
                      </w:rPr>
                      <w:t xml:space="preserve">H A Y S T A C K I </w:t>
                    </w:r>
                    <w:proofErr w:type="gramStart"/>
                    <w:r w:rsidRPr="00BE600B">
                      <w:rPr>
                        <w:color w:val="949CA6"/>
                        <w:sz w:val="18"/>
                        <w:szCs w:val="18"/>
                      </w:rPr>
                      <w:t>D .</w:t>
                    </w:r>
                    <w:proofErr w:type="gramEnd"/>
                    <w:r w:rsidRPr="00BE600B">
                      <w:rPr>
                        <w:color w:val="949CA6"/>
                        <w:sz w:val="18"/>
                        <w:szCs w:val="18"/>
                      </w:rPr>
                      <w:t xml:space="preserve">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v:textbox>
              <w10:wrap anchorx="margin"/>
            </v:shape>
          </w:pict>
        </mc:Fallback>
      </mc:AlternateContent>
    </w:r>
    <w:r>
      <w:rPr>
        <w:noProof/>
      </w:rPr>
      <mc:AlternateContent>
        <mc:Choice Requires="wps">
          <w:drawing>
            <wp:anchor distT="0" distB="0" distL="114300" distR="114300" simplePos="0" relativeHeight="251672064" behindDoc="0" locked="0" layoutInCell="1" allowOverlap="1" wp14:anchorId="1173A4B4" wp14:editId="6B26A673">
              <wp:simplePos x="0" y="0"/>
              <wp:positionH relativeFrom="column">
                <wp:posOffset>1630045</wp:posOffset>
              </wp:positionH>
              <wp:positionV relativeFrom="paragraph">
                <wp:posOffset>633095</wp:posOffset>
              </wp:positionV>
              <wp:extent cx="3223895" cy="15240"/>
              <wp:effectExtent l="0" t="0" r="33655" b="22860"/>
              <wp:wrapNone/>
              <wp:docPr id="2134833897" name="Straight Connector 21"/>
              <wp:cNvGraphicFramePr/>
              <a:graphic xmlns:a="http://schemas.openxmlformats.org/drawingml/2006/main">
                <a:graphicData uri="http://schemas.microsoft.com/office/word/2010/wordprocessingShape">
                  <wps:wsp>
                    <wps:cNvCnPr/>
                    <wps:spPr>
                      <a:xfrm flipV="1">
                        <a:off x="0" y="0"/>
                        <a:ext cx="3223895" cy="15240"/>
                      </a:xfrm>
                      <a:prstGeom prst="line">
                        <a:avLst/>
                      </a:prstGeom>
                      <a:ln w="6350">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5A3B41" id="Straight Connector 21" o:spid="_x0000_s1026" style="position:absolute;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35pt,49.85pt" to="382.2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th0QEAAOwDAAAOAAAAZHJzL2Uyb0RvYy54bWysU8uO2zAMvBfoPwi6b+w4zSI14iwWWaSX&#10;ol30dVdkKhagFyQ1dv6+lOx4H0UPLXoRLJIz5Izo7d2gFTmDD9Kahi4XJSVguG2lOTX0+7fDzYaS&#10;EJlpmbIGGnqBQO92b99se1dDZTurWvAESUyoe9fQLkZXF0XgHWgWFtaBwaSwXrOIV38qWs96ZNeq&#10;qMrytuitb523HELA6MOYpLvMLwTw+FmIAJGohuJsMZ8+n8d0Frstq0+euU7yaQz2D1NoJg02nake&#10;WGTkp5e/UWnJvQ1WxAW3urBCSA5ZA6pZlq/UfO2Yg6wFzQlutin8P1r+6bw3jx5t6F2og3v0ScUg&#10;vCZCSfcD3zTrwknJkG27zLbBEAnH4KqqVpv3a0o45pbr6l22tRhpEp3zIX4Aq0n6aKiSJqliNTt/&#10;DBFbY+m1JIWVIX1Db1frMlcFq2R7kEqlXPCn4155cmb4oIfD/n61SW+IDM/K8KYMBp8k5a94UTDy&#10;fwFBZIujj+LytsFMyzgHE5cTrzJYnWACR5iB02hpTf8EnOoTFPIm/g14RuTO1sQZrKWxfjTmZfc4&#10;XEcWY/3VgVF3suBo20t+7GwNrlR2blr/tLPP7xn+9JPufgEAAP//AwBQSwMEFAAGAAgAAAAhANrq&#10;Eu/fAAAACgEAAA8AAABkcnMvZG93bnJldi54bWxMj01Lw0AQhu+C/2EZwZvdNNTUptkUEXoRRFrF&#10;8zS7zYbul9ltk/jrHU/2NAzz8M7zVpvRGnZRfey8EzCfZcCUa7zsXCvg82P78AQsJnQSjXdKwKQi&#10;bOrbmwpL6Qe3U5d9ahmFuFiiAJ1SKDmPjVYW48wH5eh29L3FRGvfctnjQOHW8DzLCm6xc/RBY1Av&#10;WjWn/dkK+HrF5meKuxT0tB3w++09mO4oxP3d+LwGltSY/mH40yd1qMnp4M9ORmYE5I/FklABqxVN&#10;ApbFYgHsQGSWz4HXFb+uUP8CAAD//wMAUEsBAi0AFAAGAAgAAAAhALaDOJL+AAAA4QEAABMAAAAA&#10;AAAAAAAAAAAAAAAAAFtDb250ZW50X1R5cGVzXS54bWxQSwECLQAUAAYACAAAACEAOP0h/9YAAACU&#10;AQAACwAAAAAAAAAAAAAAAAAvAQAAX3JlbHMvLnJlbHNQSwECLQAUAAYACAAAACEAXpqbYdEBAADs&#10;AwAADgAAAAAAAAAAAAAAAAAuAgAAZHJzL2Uyb0RvYy54bWxQSwECLQAUAAYACAAAACEA2uoS798A&#10;AAAKAQAADwAAAAAAAAAAAAAAAAArBAAAZHJzL2Rvd25yZXYueG1sUEsFBgAAAAAEAAQA8wAAADcF&#10;AAAAAA==&#10;" strokecolor="#ffca38"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F8FC8" w14:textId="77777777" w:rsidR="00D73662" w:rsidRDefault="00D73662" w:rsidP="00C04EE8">
      <w:r>
        <w:separator/>
      </w:r>
    </w:p>
  </w:footnote>
  <w:footnote w:type="continuationSeparator" w:id="0">
    <w:p w14:paraId="758518D8" w14:textId="77777777" w:rsidR="00D73662" w:rsidRDefault="00D73662" w:rsidP="00C04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93F2" w14:textId="0963347E" w:rsidR="00652A3D" w:rsidRDefault="00374F1A" w:rsidP="00374F1A">
    <w:pPr>
      <w:pStyle w:val="Header"/>
    </w:pPr>
    <w:r>
      <w:rPr>
        <w:noProof/>
      </w:rPr>
      <w:drawing>
        <wp:anchor distT="0" distB="0" distL="114300" distR="114300" simplePos="0" relativeHeight="251673088" behindDoc="0" locked="0" layoutInCell="1" allowOverlap="1" wp14:anchorId="3DE17727" wp14:editId="65535DCF">
          <wp:simplePos x="0" y="0"/>
          <wp:positionH relativeFrom="page">
            <wp:posOffset>-96520</wp:posOffset>
          </wp:positionH>
          <wp:positionV relativeFrom="paragraph">
            <wp:posOffset>-455501</wp:posOffset>
          </wp:positionV>
          <wp:extent cx="10291445" cy="167640"/>
          <wp:effectExtent l="0" t="0" r="0" b="3810"/>
          <wp:wrapThrough wrapText="bothSides">
            <wp:wrapPolygon edited="0">
              <wp:start x="120" y="0"/>
              <wp:lineTo x="120" y="19636"/>
              <wp:lineTo x="21471" y="19636"/>
              <wp:lineTo x="21471" y="0"/>
              <wp:lineTo x="120" y="0"/>
            </wp:wrapPolygon>
          </wp:wrapThrough>
          <wp:docPr id="16212623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2445"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291445" cy="167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A4EF4DA"/>
    <w:lvl w:ilvl="0">
      <w:start w:val="1"/>
      <w:numFmt w:val="decimal"/>
      <w:pStyle w:val="ListNumber2"/>
      <w:lvlText w:val="%1."/>
      <w:lvlJc w:val="left"/>
      <w:pPr>
        <w:tabs>
          <w:tab w:val="num" w:pos="720"/>
        </w:tabs>
        <w:ind w:left="720" w:hanging="360"/>
      </w:pPr>
    </w:lvl>
  </w:abstractNum>
  <w:abstractNum w:abstractNumId="1" w15:restartNumberingAfterBreak="0">
    <w:nsid w:val="083E75B8"/>
    <w:multiLevelType w:val="hybridMultilevel"/>
    <w:tmpl w:val="D092F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E6036"/>
    <w:multiLevelType w:val="hybridMultilevel"/>
    <w:tmpl w:val="089CC4A2"/>
    <w:lvl w:ilvl="0" w:tplc="49CC670E">
      <w:start w:val="1"/>
      <w:numFmt w:val="bullet"/>
      <w:lvlText w:val=""/>
      <w:lvlJc w:val="left"/>
      <w:pPr>
        <w:ind w:left="720" w:hanging="360"/>
      </w:pPr>
      <w:rPr>
        <w:rFonts w:ascii="Symbol" w:hAnsi="Symbol" w:hint="default"/>
        <w:color w:val="FDC82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AC72C3"/>
    <w:multiLevelType w:val="hybridMultilevel"/>
    <w:tmpl w:val="F67C9B40"/>
    <w:lvl w:ilvl="0" w:tplc="8B1E6A74">
      <w:start w:val="1"/>
      <w:numFmt w:val="bullet"/>
      <w:pStyle w:val="ListBullet2"/>
      <w:lvlText w:val="o"/>
      <w:lvlJc w:val="left"/>
      <w:pPr>
        <w:ind w:left="1440" w:hanging="360"/>
      </w:pPr>
      <w:rPr>
        <w:rFonts w:ascii="Arial" w:hAnsi="Arial" w:hint="default"/>
        <w:b w:val="0"/>
        <w:i w:val="0"/>
        <w:caps w:val="0"/>
        <w:strike w:val="0"/>
        <w:dstrike w:val="0"/>
        <w:vanish w:val="0"/>
        <w:color w:val="005565" w:themeColor="accent1"/>
        <w:spacing w:val="0"/>
        <w:w w:val="100"/>
        <w:kern w:val="24"/>
        <w:position w:val="0"/>
        <w:sz w:val="20"/>
        <w:u w:val="none"/>
        <w:vertAlign w:val="baseline"/>
        <w14:cntxtAlts/>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E3EC7"/>
    <w:multiLevelType w:val="hybridMultilevel"/>
    <w:tmpl w:val="8CAE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F3746"/>
    <w:multiLevelType w:val="hybridMultilevel"/>
    <w:tmpl w:val="9736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97337"/>
    <w:multiLevelType w:val="hybridMultilevel"/>
    <w:tmpl w:val="9004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61064"/>
    <w:multiLevelType w:val="hybridMultilevel"/>
    <w:tmpl w:val="2D0C9F70"/>
    <w:lvl w:ilvl="0" w:tplc="1DD6FAA0">
      <w:start w:val="1"/>
      <w:numFmt w:val="decimal"/>
      <w:pStyle w:val="HaystackIDNumberList"/>
      <w:lvlText w:val="%1."/>
      <w:lvlJc w:val="left"/>
      <w:pPr>
        <w:tabs>
          <w:tab w:val="num" w:pos="720"/>
        </w:tabs>
        <w:ind w:left="720" w:hanging="360"/>
      </w:pPr>
      <w:rPr>
        <w:rFonts w:ascii="Arial" w:hAnsi="Arial" w:hint="default"/>
        <w:b w:val="0"/>
        <w:i w:val="0"/>
        <w:caps w:val="0"/>
        <w:strike w:val="0"/>
        <w:dstrike w:val="0"/>
        <w:vanish w:val="0"/>
        <w:color w:val="004F79"/>
        <w:spacing w:val="0"/>
        <w:w w:val="100"/>
        <w:position w:val="0"/>
        <w:sz w:val="22"/>
        <w:u w:val="none"/>
        <w:vertAlign w:val="baseline"/>
        <w14:ligatures w14:val="standard"/>
        <w14:numForm w14:val="default"/>
        <w14:numSpacing w14:val="default"/>
        <w14:stylisticSet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639CF"/>
    <w:multiLevelType w:val="hybridMultilevel"/>
    <w:tmpl w:val="03C05198"/>
    <w:lvl w:ilvl="0" w:tplc="C87A9B82">
      <w:start w:val="1"/>
      <w:numFmt w:val="decimal"/>
      <w:lvlText w:val="%1."/>
      <w:lvlJc w:val="left"/>
      <w:pPr>
        <w:ind w:left="720" w:hanging="360"/>
      </w:pPr>
      <w:rPr>
        <w:b/>
        <w:bCs/>
        <w:color w:val="FFCA3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92964"/>
    <w:multiLevelType w:val="hybridMultilevel"/>
    <w:tmpl w:val="37B2315A"/>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8740E"/>
    <w:multiLevelType w:val="multilevel"/>
    <w:tmpl w:val="97365A7E"/>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D861EB9"/>
    <w:multiLevelType w:val="hybridMultilevel"/>
    <w:tmpl w:val="BAB4F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7B35D9"/>
    <w:multiLevelType w:val="hybridMultilevel"/>
    <w:tmpl w:val="169A8D82"/>
    <w:lvl w:ilvl="0" w:tplc="04090001">
      <w:start w:val="1"/>
      <w:numFmt w:val="bullet"/>
      <w:pStyle w:val="EYBody-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24C7A"/>
    <w:multiLevelType w:val="hybridMultilevel"/>
    <w:tmpl w:val="44D4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066374"/>
    <w:multiLevelType w:val="hybridMultilevel"/>
    <w:tmpl w:val="6072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05E91"/>
    <w:multiLevelType w:val="hybridMultilevel"/>
    <w:tmpl w:val="8884CBE6"/>
    <w:lvl w:ilvl="0" w:tplc="20443AAA">
      <w:start w:val="1"/>
      <w:numFmt w:val="bullet"/>
      <w:pStyle w:val="BodyBullet"/>
      <w:lvlText w:val="►"/>
      <w:lvlJc w:val="left"/>
      <w:pPr>
        <w:ind w:left="360" w:hanging="360"/>
      </w:pPr>
      <w:rPr>
        <w:rFonts w:ascii="Arial" w:hAnsi="Arial" w:hint="default"/>
        <w:b w:val="0"/>
        <w:color w:val="FFD200"/>
        <w:sz w:val="14"/>
        <w:szCs w:val="14"/>
        <w:u w:color="808080" w:themeColor="background1" w:themeShade="80"/>
      </w:rPr>
    </w:lvl>
    <w:lvl w:ilvl="1" w:tplc="04090003">
      <w:start w:val="1"/>
      <w:numFmt w:val="bullet"/>
      <w:lvlText w:val="o"/>
      <w:lvlJc w:val="left"/>
      <w:pPr>
        <w:ind w:left="1440" w:hanging="360"/>
      </w:pPr>
      <w:rPr>
        <w:rFonts w:ascii="Courier New" w:hAnsi="Courier New" w:cs="Arial" w:hint="default"/>
      </w:rPr>
    </w:lvl>
    <w:lvl w:ilvl="2" w:tplc="7728C1EC">
      <w:numFmt w:val="bullet"/>
      <w:lvlText w:val=""/>
      <w:lvlJc w:val="left"/>
      <w:pPr>
        <w:ind w:left="2520" w:hanging="720"/>
      </w:pPr>
      <w:rPr>
        <w:rFonts w:ascii="Symbol" w:eastAsia="EYInterstate Light" w:hAnsi="Symbol" w:cs="Wingdings 2"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797DC1"/>
    <w:multiLevelType w:val="hybridMultilevel"/>
    <w:tmpl w:val="E168D0B6"/>
    <w:lvl w:ilvl="0" w:tplc="49CC670E">
      <w:start w:val="1"/>
      <w:numFmt w:val="bullet"/>
      <w:pStyle w:val="List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8B110E"/>
    <w:multiLevelType w:val="multilevel"/>
    <w:tmpl w:val="90045392"/>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3E07DA8"/>
    <w:multiLevelType w:val="hybridMultilevel"/>
    <w:tmpl w:val="83CCBEE4"/>
    <w:lvl w:ilvl="0" w:tplc="49CC670E">
      <w:start w:val="1"/>
      <w:numFmt w:val="bullet"/>
      <w:lvlText w:val=""/>
      <w:lvlJc w:val="left"/>
      <w:pPr>
        <w:ind w:left="720" w:hanging="360"/>
      </w:pPr>
      <w:rPr>
        <w:rFonts w:ascii="Symbol" w:hAnsi="Symbol" w:hint="default"/>
        <w:color w:val="FDC82F"/>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066D2"/>
    <w:multiLevelType w:val="hybridMultilevel"/>
    <w:tmpl w:val="A7DE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F7171D"/>
    <w:multiLevelType w:val="hybridMultilevel"/>
    <w:tmpl w:val="C2BEA14A"/>
    <w:lvl w:ilvl="0" w:tplc="1B3E9C68">
      <w:start w:val="1"/>
      <w:numFmt w:val="bullet"/>
      <w:pStyle w:val="Bulletcopy"/>
      <w:lvlText w:val="•"/>
      <w:lvlJc w:val="left"/>
      <w:pPr>
        <w:ind w:left="360" w:hanging="360"/>
      </w:pPr>
      <w:rPr>
        <w:rFonts w:ascii="EYInterstate" w:hAnsi="EYInterstate" w:hint="default"/>
        <w:color w:val="7F7F7F"/>
        <w:sz w:val="18"/>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C14497"/>
    <w:multiLevelType w:val="hybridMultilevel"/>
    <w:tmpl w:val="094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375328"/>
    <w:multiLevelType w:val="hybridMultilevel"/>
    <w:tmpl w:val="D8827DB0"/>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214895"/>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B780D3A"/>
    <w:multiLevelType w:val="multilevel"/>
    <w:tmpl w:val="F7C4D130"/>
    <w:styleLink w:val="CurrentList1"/>
    <w:lvl w:ilvl="0">
      <w:start w:val="1"/>
      <w:numFmt w:val="decimal"/>
      <w:lvlText w:val="%1."/>
      <w:lvlJc w:val="left"/>
      <w:pPr>
        <w:tabs>
          <w:tab w:val="num" w:pos="720"/>
        </w:tabs>
        <w:ind w:left="720" w:hanging="360"/>
      </w:pPr>
      <w:rPr>
        <w:rFonts w:ascii="Arial" w:hAnsi="Arial" w:hint="default"/>
        <w:b w:val="0"/>
        <w:i w:val="0"/>
        <w:caps w:val="0"/>
        <w:strike w:val="0"/>
        <w:dstrike w:val="0"/>
        <w:vanish w:val="0"/>
        <w:color w:val="004F79"/>
        <w:spacing w:val="0"/>
        <w:w w:val="100"/>
        <w:position w:val="0"/>
        <w:sz w:val="24"/>
        <w:u w:val="none"/>
        <w:vertAlign w:val="baseline"/>
        <w14:ligatures w14:val="standard"/>
        <w14:numForm w14:val="default"/>
        <w14:numSpacing w14:val="default"/>
        <w14:stylisticSet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D37093E"/>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98273641">
    <w:abstractNumId w:val="12"/>
  </w:num>
  <w:num w:numId="2" w16cid:durableId="526720708">
    <w:abstractNumId w:val="3"/>
  </w:num>
  <w:num w:numId="3" w16cid:durableId="592276048">
    <w:abstractNumId w:val="20"/>
  </w:num>
  <w:num w:numId="4" w16cid:durableId="967929457">
    <w:abstractNumId w:val="15"/>
  </w:num>
  <w:num w:numId="5" w16cid:durableId="2015454736">
    <w:abstractNumId w:val="0"/>
  </w:num>
  <w:num w:numId="6" w16cid:durableId="968361410">
    <w:abstractNumId w:val="7"/>
  </w:num>
  <w:num w:numId="7" w16cid:durableId="375666139">
    <w:abstractNumId w:val="24"/>
  </w:num>
  <w:num w:numId="8" w16cid:durableId="479931463">
    <w:abstractNumId w:val="18"/>
  </w:num>
  <w:num w:numId="9" w16cid:durableId="1692367542">
    <w:abstractNumId w:val="23"/>
  </w:num>
  <w:num w:numId="10" w16cid:durableId="1274871897">
    <w:abstractNumId w:val="25"/>
  </w:num>
  <w:num w:numId="11" w16cid:durableId="793913813">
    <w:abstractNumId w:val="6"/>
  </w:num>
  <w:num w:numId="12" w16cid:durableId="1891962585">
    <w:abstractNumId w:val="21"/>
  </w:num>
  <w:num w:numId="13" w16cid:durableId="1866599885">
    <w:abstractNumId w:val="11"/>
  </w:num>
  <w:num w:numId="14" w16cid:durableId="1914269098">
    <w:abstractNumId w:val="19"/>
  </w:num>
  <w:num w:numId="15" w16cid:durableId="1663118559">
    <w:abstractNumId w:val="5"/>
  </w:num>
  <w:num w:numId="16" w16cid:durableId="1258516634">
    <w:abstractNumId w:val="1"/>
  </w:num>
  <w:num w:numId="17" w16cid:durableId="593318220">
    <w:abstractNumId w:val="4"/>
  </w:num>
  <w:num w:numId="18" w16cid:durableId="2102408825">
    <w:abstractNumId w:val="17"/>
  </w:num>
  <w:num w:numId="19" w16cid:durableId="229969817">
    <w:abstractNumId w:val="10"/>
  </w:num>
  <w:num w:numId="20" w16cid:durableId="1180697256">
    <w:abstractNumId w:val="8"/>
  </w:num>
  <w:num w:numId="21" w16cid:durableId="2046171162">
    <w:abstractNumId w:val="13"/>
  </w:num>
  <w:num w:numId="22" w16cid:durableId="1391536568">
    <w:abstractNumId w:val="14"/>
  </w:num>
  <w:num w:numId="23" w16cid:durableId="947077544">
    <w:abstractNumId w:val="2"/>
  </w:num>
  <w:num w:numId="24" w16cid:durableId="1257715188">
    <w:abstractNumId w:val="9"/>
  </w:num>
  <w:num w:numId="25" w16cid:durableId="167444562">
    <w:abstractNumId w:val="22"/>
  </w:num>
  <w:num w:numId="26" w16cid:durableId="122876179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A3"/>
    <w:rsid w:val="00000CC2"/>
    <w:rsid w:val="00014315"/>
    <w:rsid w:val="00036433"/>
    <w:rsid w:val="00042C41"/>
    <w:rsid w:val="00042E14"/>
    <w:rsid w:val="00061DBD"/>
    <w:rsid w:val="00067378"/>
    <w:rsid w:val="000926CA"/>
    <w:rsid w:val="00092A76"/>
    <w:rsid w:val="0009348E"/>
    <w:rsid w:val="00097C28"/>
    <w:rsid w:val="000A1124"/>
    <w:rsid w:val="000A563D"/>
    <w:rsid w:val="000B15C1"/>
    <w:rsid w:val="000C4E41"/>
    <w:rsid w:val="000C68A8"/>
    <w:rsid w:val="000E391F"/>
    <w:rsid w:val="000E39FF"/>
    <w:rsid w:val="000E4524"/>
    <w:rsid w:val="000F3484"/>
    <w:rsid w:val="00112978"/>
    <w:rsid w:val="00112C23"/>
    <w:rsid w:val="00114A56"/>
    <w:rsid w:val="0012102C"/>
    <w:rsid w:val="001262AF"/>
    <w:rsid w:val="00143919"/>
    <w:rsid w:val="00145B2E"/>
    <w:rsid w:val="001537A0"/>
    <w:rsid w:val="00170902"/>
    <w:rsid w:val="001747B9"/>
    <w:rsid w:val="00176C74"/>
    <w:rsid w:val="0018038E"/>
    <w:rsid w:val="00185021"/>
    <w:rsid w:val="001B301C"/>
    <w:rsid w:val="001B3297"/>
    <w:rsid w:val="001B53D9"/>
    <w:rsid w:val="001B6E24"/>
    <w:rsid w:val="001C1106"/>
    <w:rsid w:val="001C17CE"/>
    <w:rsid w:val="001C73C9"/>
    <w:rsid w:val="001D6107"/>
    <w:rsid w:val="001F2A93"/>
    <w:rsid w:val="001F5373"/>
    <w:rsid w:val="002035C1"/>
    <w:rsid w:val="00204579"/>
    <w:rsid w:val="00211B1D"/>
    <w:rsid w:val="00212240"/>
    <w:rsid w:val="00220EC9"/>
    <w:rsid w:val="002225E1"/>
    <w:rsid w:val="00225F7E"/>
    <w:rsid w:val="00234D15"/>
    <w:rsid w:val="002359AF"/>
    <w:rsid w:val="002403FD"/>
    <w:rsid w:val="00240F06"/>
    <w:rsid w:val="002449B7"/>
    <w:rsid w:val="002558EA"/>
    <w:rsid w:val="00261EE8"/>
    <w:rsid w:val="0026249E"/>
    <w:rsid w:val="002627DF"/>
    <w:rsid w:val="00262CF8"/>
    <w:rsid w:val="00265A51"/>
    <w:rsid w:val="00267A6D"/>
    <w:rsid w:val="00267D6E"/>
    <w:rsid w:val="00282E96"/>
    <w:rsid w:val="00285AC6"/>
    <w:rsid w:val="00286598"/>
    <w:rsid w:val="002A1580"/>
    <w:rsid w:val="002B3E7E"/>
    <w:rsid w:val="002B651D"/>
    <w:rsid w:val="002C42E9"/>
    <w:rsid w:val="002D4E79"/>
    <w:rsid w:val="002E4131"/>
    <w:rsid w:val="002E7E0A"/>
    <w:rsid w:val="002F454C"/>
    <w:rsid w:val="002F4A4D"/>
    <w:rsid w:val="00304000"/>
    <w:rsid w:val="00321281"/>
    <w:rsid w:val="003273C2"/>
    <w:rsid w:val="003323AD"/>
    <w:rsid w:val="0033420F"/>
    <w:rsid w:val="00335A50"/>
    <w:rsid w:val="00350773"/>
    <w:rsid w:val="003545F9"/>
    <w:rsid w:val="00364AFC"/>
    <w:rsid w:val="003652D3"/>
    <w:rsid w:val="00374F1A"/>
    <w:rsid w:val="0037672A"/>
    <w:rsid w:val="00382DAD"/>
    <w:rsid w:val="003909AE"/>
    <w:rsid w:val="00390CF0"/>
    <w:rsid w:val="00393A38"/>
    <w:rsid w:val="00395639"/>
    <w:rsid w:val="00396730"/>
    <w:rsid w:val="003A6A3B"/>
    <w:rsid w:val="003B307F"/>
    <w:rsid w:val="003C2C73"/>
    <w:rsid w:val="003C6104"/>
    <w:rsid w:val="003D2CC7"/>
    <w:rsid w:val="003D3871"/>
    <w:rsid w:val="003E7238"/>
    <w:rsid w:val="00404A8E"/>
    <w:rsid w:val="00412E05"/>
    <w:rsid w:val="00421A2F"/>
    <w:rsid w:val="00425EEA"/>
    <w:rsid w:val="00431649"/>
    <w:rsid w:val="00431953"/>
    <w:rsid w:val="00431BDE"/>
    <w:rsid w:val="004335AB"/>
    <w:rsid w:val="00433A62"/>
    <w:rsid w:val="00443625"/>
    <w:rsid w:val="00445053"/>
    <w:rsid w:val="00450CA6"/>
    <w:rsid w:val="00454D61"/>
    <w:rsid w:val="00460BAD"/>
    <w:rsid w:val="00462664"/>
    <w:rsid w:val="00464C8C"/>
    <w:rsid w:val="004718F0"/>
    <w:rsid w:val="00472C35"/>
    <w:rsid w:val="004739E4"/>
    <w:rsid w:val="00474D15"/>
    <w:rsid w:val="00477EC9"/>
    <w:rsid w:val="00490B37"/>
    <w:rsid w:val="004C7875"/>
    <w:rsid w:val="004D260A"/>
    <w:rsid w:val="004F780D"/>
    <w:rsid w:val="004F7E47"/>
    <w:rsid w:val="005019A8"/>
    <w:rsid w:val="00501BA3"/>
    <w:rsid w:val="00503797"/>
    <w:rsid w:val="0051076F"/>
    <w:rsid w:val="00512050"/>
    <w:rsid w:val="00513FD6"/>
    <w:rsid w:val="00530015"/>
    <w:rsid w:val="005308AF"/>
    <w:rsid w:val="00533232"/>
    <w:rsid w:val="00535C65"/>
    <w:rsid w:val="00544105"/>
    <w:rsid w:val="00553584"/>
    <w:rsid w:val="00560EED"/>
    <w:rsid w:val="00572AE4"/>
    <w:rsid w:val="00575742"/>
    <w:rsid w:val="005878A4"/>
    <w:rsid w:val="005933FB"/>
    <w:rsid w:val="005945D5"/>
    <w:rsid w:val="005A0D78"/>
    <w:rsid w:val="005A5DAE"/>
    <w:rsid w:val="005B2F3F"/>
    <w:rsid w:val="005B3F89"/>
    <w:rsid w:val="005C1C82"/>
    <w:rsid w:val="005D63B3"/>
    <w:rsid w:val="005F0E28"/>
    <w:rsid w:val="005F5F0A"/>
    <w:rsid w:val="00601D88"/>
    <w:rsid w:val="00603749"/>
    <w:rsid w:val="006111B9"/>
    <w:rsid w:val="00612512"/>
    <w:rsid w:val="006368A7"/>
    <w:rsid w:val="00646D17"/>
    <w:rsid w:val="00652A3D"/>
    <w:rsid w:val="006606BA"/>
    <w:rsid w:val="006628E5"/>
    <w:rsid w:val="0067103A"/>
    <w:rsid w:val="00673A46"/>
    <w:rsid w:val="00675333"/>
    <w:rsid w:val="00680A53"/>
    <w:rsid w:val="006A3F90"/>
    <w:rsid w:val="006A5686"/>
    <w:rsid w:val="006B1DF3"/>
    <w:rsid w:val="006B3C42"/>
    <w:rsid w:val="006C13C6"/>
    <w:rsid w:val="006D0F39"/>
    <w:rsid w:val="006D1582"/>
    <w:rsid w:val="006D439E"/>
    <w:rsid w:val="006D6AD6"/>
    <w:rsid w:val="006E1DCE"/>
    <w:rsid w:val="006E333B"/>
    <w:rsid w:val="006F0615"/>
    <w:rsid w:val="006F25A2"/>
    <w:rsid w:val="006F4FE4"/>
    <w:rsid w:val="006F63C7"/>
    <w:rsid w:val="00706E5C"/>
    <w:rsid w:val="007204FF"/>
    <w:rsid w:val="00722956"/>
    <w:rsid w:val="007264C5"/>
    <w:rsid w:val="007466A5"/>
    <w:rsid w:val="00747828"/>
    <w:rsid w:val="0075276C"/>
    <w:rsid w:val="007608E7"/>
    <w:rsid w:val="007618F1"/>
    <w:rsid w:val="00766671"/>
    <w:rsid w:val="007735EC"/>
    <w:rsid w:val="00774857"/>
    <w:rsid w:val="00776783"/>
    <w:rsid w:val="0077739D"/>
    <w:rsid w:val="0078114A"/>
    <w:rsid w:val="00782918"/>
    <w:rsid w:val="00792E65"/>
    <w:rsid w:val="007974DC"/>
    <w:rsid w:val="007A306B"/>
    <w:rsid w:val="007A6DC9"/>
    <w:rsid w:val="007A7F9F"/>
    <w:rsid w:val="007B4852"/>
    <w:rsid w:val="007C2FE7"/>
    <w:rsid w:val="007C3E88"/>
    <w:rsid w:val="007E7354"/>
    <w:rsid w:val="007F4EC2"/>
    <w:rsid w:val="00813E9A"/>
    <w:rsid w:val="00815504"/>
    <w:rsid w:val="00815629"/>
    <w:rsid w:val="00823E3D"/>
    <w:rsid w:val="00826598"/>
    <w:rsid w:val="00832273"/>
    <w:rsid w:val="008361F6"/>
    <w:rsid w:val="008369E7"/>
    <w:rsid w:val="008452AC"/>
    <w:rsid w:val="008566C5"/>
    <w:rsid w:val="008601E4"/>
    <w:rsid w:val="008615C0"/>
    <w:rsid w:val="00863E2E"/>
    <w:rsid w:val="00864124"/>
    <w:rsid w:val="0086418A"/>
    <w:rsid w:val="00881BB1"/>
    <w:rsid w:val="00884CAD"/>
    <w:rsid w:val="00897FBF"/>
    <w:rsid w:val="008A301D"/>
    <w:rsid w:val="008A7807"/>
    <w:rsid w:val="008B47B8"/>
    <w:rsid w:val="008C0D59"/>
    <w:rsid w:val="008C246A"/>
    <w:rsid w:val="008E23F8"/>
    <w:rsid w:val="008E46F8"/>
    <w:rsid w:val="008E4E0D"/>
    <w:rsid w:val="008E640E"/>
    <w:rsid w:val="008F05CD"/>
    <w:rsid w:val="008F7AFD"/>
    <w:rsid w:val="00903C84"/>
    <w:rsid w:val="00910C2E"/>
    <w:rsid w:val="009126AC"/>
    <w:rsid w:val="0091419B"/>
    <w:rsid w:val="00936292"/>
    <w:rsid w:val="00937F44"/>
    <w:rsid w:val="00941EB9"/>
    <w:rsid w:val="00942AA1"/>
    <w:rsid w:val="00947B93"/>
    <w:rsid w:val="00954DBC"/>
    <w:rsid w:val="0095663F"/>
    <w:rsid w:val="00964BFA"/>
    <w:rsid w:val="00972AB5"/>
    <w:rsid w:val="00980FD4"/>
    <w:rsid w:val="009856B6"/>
    <w:rsid w:val="009872BC"/>
    <w:rsid w:val="00991B72"/>
    <w:rsid w:val="00995EAE"/>
    <w:rsid w:val="009A7348"/>
    <w:rsid w:val="009A7E53"/>
    <w:rsid w:val="009B056E"/>
    <w:rsid w:val="009B139A"/>
    <w:rsid w:val="009B43B7"/>
    <w:rsid w:val="009B47BC"/>
    <w:rsid w:val="009B4856"/>
    <w:rsid w:val="009C439F"/>
    <w:rsid w:val="009C619A"/>
    <w:rsid w:val="009D2A98"/>
    <w:rsid w:val="009D2BB3"/>
    <w:rsid w:val="009E3078"/>
    <w:rsid w:val="009E6D92"/>
    <w:rsid w:val="009F22CB"/>
    <w:rsid w:val="00A0691C"/>
    <w:rsid w:val="00A104FF"/>
    <w:rsid w:val="00A10D3A"/>
    <w:rsid w:val="00A14970"/>
    <w:rsid w:val="00A24861"/>
    <w:rsid w:val="00A31FC0"/>
    <w:rsid w:val="00A43FE0"/>
    <w:rsid w:val="00A61AE4"/>
    <w:rsid w:val="00A6428C"/>
    <w:rsid w:val="00A65354"/>
    <w:rsid w:val="00A732C8"/>
    <w:rsid w:val="00A752A8"/>
    <w:rsid w:val="00A81BA5"/>
    <w:rsid w:val="00A95959"/>
    <w:rsid w:val="00AA3DA0"/>
    <w:rsid w:val="00AA422F"/>
    <w:rsid w:val="00AB0754"/>
    <w:rsid w:val="00AC76C9"/>
    <w:rsid w:val="00AD4107"/>
    <w:rsid w:val="00AF09C7"/>
    <w:rsid w:val="00B00CAC"/>
    <w:rsid w:val="00B035CA"/>
    <w:rsid w:val="00B13639"/>
    <w:rsid w:val="00B217E3"/>
    <w:rsid w:val="00B243EB"/>
    <w:rsid w:val="00B27C5C"/>
    <w:rsid w:val="00B357C6"/>
    <w:rsid w:val="00B504E2"/>
    <w:rsid w:val="00B72477"/>
    <w:rsid w:val="00B8078B"/>
    <w:rsid w:val="00B94C34"/>
    <w:rsid w:val="00BA07D7"/>
    <w:rsid w:val="00BA17EF"/>
    <w:rsid w:val="00BA2969"/>
    <w:rsid w:val="00BB0DAB"/>
    <w:rsid w:val="00BC5563"/>
    <w:rsid w:val="00BC6768"/>
    <w:rsid w:val="00BD5AAB"/>
    <w:rsid w:val="00BD6279"/>
    <w:rsid w:val="00C02224"/>
    <w:rsid w:val="00C03522"/>
    <w:rsid w:val="00C04EE8"/>
    <w:rsid w:val="00C062BA"/>
    <w:rsid w:val="00C15C19"/>
    <w:rsid w:val="00C16B13"/>
    <w:rsid w:val="00C3322A"/>
    <w:rsid w:val="00C34318"/>
    <w:rsid w:val="00C4213B"/>
    <w:rsid w:val="00C502FF"/>
    <w:rsid w:val="00C55D87"/>
    <w:rsid w:val="00C62247"/>
    <w:rsid w:val="00C7376A"/>
    <w:rsid w:val="00C75153"/>
    <w:rsid w:val="00C778B7"/>
    <w:rsid w:val="00C8518D"/>
    <w:rsid w:val="00C86C55"/>
    <w:rsid w:val="00C87274"/>
    <w:rsid w:val="00C93931"/>
    <w:rsid w:val="00C97214"/>
    <w:rsid w:val="00CB43B2"/>
    <w:rsid w:val="00CC04DA"/>
    <w:rsid w:val="00CC2E22"/>
    <w:rsid w:val="00CC41D6"/>
    <w:rsid w:val="00CD768D"/>
    <w:rsid w:val="00CE6473"/>
    <w:rsid w:val="00D1400D"/>
    <w:rsid w:val="00D1439D"/>
    <w:rsid w:val="00D22411"/>
    <w:rsid w:val="00D23692"/>
    <w:rsid w:val="00D23E14"/>
    <w:rsid w:val="00D23E3B"/>
    <w:rsid w:val="00D24822"/>
    <w:rsid w:val="00D40364"/>
    <w:rsid w:val="00D423F1"/>
    <w:rsid w:val="00D427AB"/>
    <w:rsid w:val="00D43FE8"/>
    <w:rsid w:val="00D471D9"/>
    <w:rsid w:val="00D5741A"/>
    <w:rsid w:val="00D66097"/>
    <w:rsid w:val="00D73662"/>
    <w:rsid w:val="00D93835"/>
    <w:rsid w:val="00D959B1"/>
    <w:rsid w:val="00DA56AA"/>
    <w:rsid w:val="00DB4B21"/>
    <w:rsid w:val="00DC0B6D"/>
    <w:rsid w:val="00DD2352"/>
    <w:rsid w:val="00DD7D84"/>
    <w:rsid w:val="00DE4224"/>
    <w:rsid w:val="00DE5EAD"/>
    <w:rsid w:val="00E17FC4"/>
    <w:rsid w:val="00E34F5F"/>
    <w:rsid w:val="00E3571F"/>
    <w:rsid w:val="00E424D9"/>
    <w:rsid w:val="00E42829"/>
    <w:rsid w:val="00E53263"/>
    <w:rsid w:val="00E55671"/>
    <w:rsid w:val="00E604AD"/>
    <w:rsid w:val="00E6798B"/>
    <w:rsid w:val="00E70347"/>
    <w:rsid w:val="00E87D9B"/>
    <w:rsid w:val="00E91D16"/>
    <w:rsid w:val="00E92819"/>
    <w:rsid w:val="00E9520C"/>
    <w:rsid w:val="00E9750F"/>
    <w:rsid w:val="00E9781A"/>
    <w:rsid w:val="00EA0E90"/>
    <w:rsid w:val="00EC1B07"/>
    <w:rsid w:val="00EE5D09"/>
    <w:rsid w:val="00EF3D3F"/>
    <w:rsid w:val="00F036D5"/>
    <w:rsid w:val="00F407A4"/>
    <w:rsid w:val="00F4096D"/>
    <w:rsid w:val="00F42E34"/>
    <w:rsid w:val="00F43388"/>
    <w:rsid w:val="00F45134"/>
    <w:rsid w:val="00F528D6"/>
    <w:rsid w:val="00F544D2"/>
    <w:rsid w:val="00F54D17"/>
    <w:rsid w:val="00F55615"/>
    <w:rsid w:val="00F60D8B"/>
    <w:rsid w:val="00F66631"/>
    <w:rsid w:val="00F73EBB"/>
    <w:rsid w:val="00F81FD1"/>
    <w:rsid w:val="00F86E18"/>
    <w:rsid w:val="00F91BB5"/>
    <w:rsid w:val="00FC00FB"/>
    <w:rsid w:val="00FC2CD7"/>
    <w:rsid w:val="00FC2F11"/>
    <w:rsid w:val="00FD28EE"/>
    <w:rsid w:val="00FD2D5D"/>
    <w:rsid w:val="00FE2ED6"/>
    <w:rsid w:val="00FF1266"/>
    <w:rsid w:val="00FF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11831"/>
  <w15:docId w15:val="{DBD0271B-39DF-4C39-8E9E-A0C186C3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next w:val="Normal"/>
    <w:link w:val="Heading1Char"/>
    <w:uiPriority w:val="9"/>
    <w:qFormat/>
    <w:rsid w:val="00285AC6"/>
    <w:pPr>
      <w:pBdr>
        <w:left w:val="single" w:sz="24" w:space="4" w:color="FFCA38"/>
      </w:pBdr>
      <w:spacing w:after="120"/>
      <w:outlineLvl w:val="0"/>
    </w:pPr>
    <w:rPr>
      <w:rFonts w:ascii="Arial" w:hAnsi="Arial" w:cs="Arial"/>
      <w:color w:val="005565"/>
      <w:sz w:val="40"/>
    </w:rPr>
  </w:style>
  <w:style w:type="paragraph" w:styleId="Heading2">
    <w:name w:val="heading 2"/>
    <w:basedOn w:val="Normal"/>
    <w:next w:val="Normal"/>
    <w:link w:val="Heading2Char"/>
    <w:autoRedefine/>
    <w:uiPriority w:val="9"/>
    <w:unhideWhenUsed/>
    <w:qFormat/>
    <w:rsid w:val="00261EE8"/>
    <w:pPr>
      <w:spacing w:after="80"/>
      <w:outlineLvl w:val="1"/>
    </w:pPr>
    <w:rPr>
      <w:rFonts w:ascii="Arial" w:hAnsi="Arial" w:cs="Arial"/>
      <w:snapToGrid w:val="0"/>
      <w:color w:val="078EA6"/>
      <w:sz w:val="28"/>
      <w:szCs w:val="20"/>
      <w:lang w:val="en" w:eastAsia="zh-TW"/>
    </w:rPr>
  </w:style>
  <w:style w:type="paragraph" w:styleId="Heading3">
    <w:name w:val="heading 3"/>
    <w:basedOn w:val="BodyText"/>
    <w:next w:val="Normal"/>
    <w:link w:val="Heading3Char"/>
    <w:uiPriority w:val="9"/>
    <w:unhideWhenUsed/>
    <w:qFormat/>
    <w:rsid w:val="00792E65"/>
    <w:pPr>
      <w:adjustRightInd w:val="0"/>
      <w:spacing w:after="80"/>
      <w:outlineLvl w:val="2"/>
    </w:pPr>
    <w:rPr>
      <w:color w:val="005565" w:themeColor="accent1"/>
      <w:sz w:val="24"/>
    </w:rPr>
  </w:style>
  <w:style w:type="paragraph" w:styleId="Heading4">
    <w:name w:val="heading 4"/>
    <w:basedOn w:val="Normal"/>
    <w:next w:val="Normal"/>
    <w:link w:val="Heading4Char"/>
    <w:uiPriority w:val="9"/>
    <w:semiHidden/>
    <w:unhideWhenUsed/>
    <w:qFormat/>
    <w:rsid w:val="005878A4"/>
    <w:pPr>
      <w:keepNext/>
      <w:keepLines/>
      <w:spacing w:before="40"/>
      <w:outlineLvl w:val="3"/>
    </w:pPr>
    <w:rPr>
      <w:rFonts w:asciiTheme="majorHAnsi" w:eastAsiaTheme="majorEastAsia" w:hAnsiTheme="majorHAnsi" w:cstheme="majorBidi"/>
      <w:i/>
      <w:iCs/>
      <w:color w:val="003F4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A56AA"/>
    <w:pPr>
      <w:spacing w:after="320"/>
    </w:pPr>
    <w:rPr>
      <w:rFonts w:ascii="Arial" w:hAnsi="Arial" w:cs="Arial"/>
      <w:color w:val="262626" w:themeColor="text1"/>
    </w:rPr>
  </w:style>
  <w:style w:type="paragraph" w:styleId="Title">
    <w:name w:val="Title"/>
    <w:basedOn w:val="Normal"/>
    <w:link w:val="TitleChar"/>
    <w:qFormat/>
    <w:rsid w:val="00C04EE8"/>
    <w:pPr>
      <w:spacing w:before="112" w:line="208" w:lineRule="auto"/>
      <w:ind w:left="20"/>
    </w:pPr>
    <w:rPr>
      <w:rFonts w:ascii="Arial" w:hAnsi="Arial" w:cs="Arial"/>
      <w:color w:val="FFFFFF"/>
      <w:w w:val="101"/>
      <w:sz w:val="56"/>
      <w:szCs w:val="56"/>
    </w:rPr>
  </w:style>
  <w:style w:type="paragraph" w:styleId="ListParagraph">
    <w:name w:val="List Paragraph"/>
    <w:aliases w:val="List Numeric"/>
    <w:basedOn w:val="Normal"/>
    <w:uiPriority w:val="34"/>
    <w:qFormat/>
  </w:style>
  <w:style w:type="paragraph" w:customStyle="1" w:styleId="TableParagraph">
    <w:name w:val="Table Paragraph"/>
    <w:basedOn w:val="Normal"/>
    <w:uiPriority w:val="1"/>
    <w:qFormat/>
  </w:style>
  <w:style w:type="character" w:customStyle="1" w:styleId="TitleDate">
    <w:name w:val="Title Date"/>
    <w:basedOn w:val="DefaultParagraphFont"/>
    <w:uiPriority w:val="1"/>
    <w:qFormat/>
    <w:rsid w:val="00C04EE8"/>
    <w:rPr>
      <w:rFonts w:ascii="Arial" w:hAnsi="Arial" w:cs="Arial"/>
      <w:color w:val="FDC82F"/>
      <w:sz w:val="33"/>
    </w:rPr>
  </w:style>
  <w:style w:type="paragraph" w:styleId="Header">
    <w:name w:val="header"/>
    <w:basedOn w:val="Normal"/>
    <w:link w:val="HeaderChar"/>
    <w:uiPriority w:val="99"/>
    <w:unhideWhenUsed/>
    <w:rsid w:val="00C04EE8"/>
    <w:pPr>
      <w:tabs>
        <w:tab w:val="center" w:pos="4680"/>
        <w:tab w:val="right" w:pos="9360"/>
      </w:tabs>
    </w:pPr>
  </w:style>
  <w:style w:type="character" w:customStyle="1" w:styleId="HeaderChar">
    <w:name w:val="Header Char"/>
    <w:basedOn w:val="DefaultParagraphFont"/>
    <w:link w:val="Header"/>
    <w:uiPriority w:val="99"/>
    <w:rsid w:val="00C04EE8"/>
    <w:rPr>
      <w:rFonts w:ascii="Open Sans" w:eastAsia="Open Sans" w:hAnsi="Open Sans" w:cs="Open Sans"/>
    </w:rPr>
  </w:style>
  <w:style w:type="paragraph" w:styleId="Footer">
    <w:name w:val="footer"/>
    <w:aliases w:val="EY Footer"/>
    <w:basedOn w:val="Normal"/>
    <w:link w:val="FooterChar"/>
    <w:uiPriority w:val="99"/>
    <w:unhideWhenUsed/>
    <w:rsid w:val="00C04EE8"/>
    <w:pPr>
      <w:tabs>
        <w:tab w:val="center" w:pos="4680"/>
        <w:tab w:val="right" w:pos="9360"/>
      </w:tabs>
    </w:pPr>
  </w:style>
  <w:style w:type="character" w:customStyle="1" w:styleId="FooterChar">
    <w:name w:val="Footer Char"/>
    <w:aliases w:val="EY Footer Char"/>
    <w:basedOn w:val="DefaultParagraphFont"/>
    <w:link w:val="Footer"/>
    <w:uiPriority w:val="99"/>
    <w:rsid w:val="00C04EE8"/>
    <w:rPr>
      <w:rFonts w:ascii="Open Sans" w:eastAsia="Open Sans" w:hAnsi="Open Sans" w:cs="Open Sans"/>
    </w:rPr>
  </w:style>
  <w:style w:type="character" w:styleId="PageNumber">
    <w:name w:val="page number"/>
    <w:basedOn w:val="DefaultParagraphFont"/>
    <w:uiPriority w:val="99"/>
    <w:semiHidden/>
    <w:unhideWhenUsed/>
    <w:rsid w:val="00C04EE8"/>
  </w:style>
  <w:style w:type="character" w:customStyle="1" w:styleId="Heading1Char">
    <w:name w:val="Heading 1 Char"/>
    <w:basedOn w:val="DefaultParagraphFont"/>
    <w:link w:val="Heading1"/>
    <w:uiPriority w:val="9"/>
    <w:rsid w:val="00285AC6"/>
    <w:rPr>
      <w:rFonts w:ascii="Arial" w:eastAsia="Open Sans" w:hAnsi="Arial" w:cs="Arial"/>
      <w:color w:val="005565"/>
      <w:sz w:val="40"/>
    </w:rPr>
  </w:style>
  <w:style w:type="character" w:customStyle="1" w:styleId="Heading2Char">
    <w:name w:val="Heading 2 Char"/>
    <w:basedOn w:val="DefaultParagraphFont"/>
    <w:link w:val="Heading2"/>
    <w:uiPriority w:val="9"/>
    <w:rsid w:val="00261EE8"/>
    <w:rPr>
      <w:rFonts w:ascii="Arial" w:eastAsia="Open Sans" w:hAnsi="Arial" w:cs="Arial"/>
      <w:snapToGrid w:val="0"/>
      <w:color w:val="078EA6"/>
      <w:sz w:val="28"/>
      <w:szCs w:val="20"/>
      <w:lang w:val="en" w:eastAsia="zh-TW"/>
    </w:rPr>
  </w:style>
  <w:style w:type="character" w:customStyle="1" w:styleId="BodyTextChar">
    <w:name w:val="Body Text Char"/>
    <w:basedOn w:val="DefaultParagraphFont"/>
    <w:link w:val="BodyText"/>
    <w:uiPriority w:val="1"/>
    <w:rsid w:val="00DA56AA"/>
    <w:rPr>
      <w:rFonts w:ascii="Arial" w:eastAsia="Open Sans" w:hAnsi="Arial" w:cs="Arial"/>
      <w:color w:val="262626" w:themeColor="text1"/>
    </w:rPr>
  </w:style>
  <w:style w:type="paragraph" w:styleId="ListBullet">
    <w:name w:val="List Bullet"/>
    <w:aliases w:val="Haystack ID List Bullet - Level 1"/>
    <w:basedOn w:val="BodyText"/>
    <w:autoRedefine/>
    <w:uiPriority w:val="99"/>
    <w:unhideWhenUsed/>
    <w:qFormat/>
    <w:rsid w:val="00FC00FB"/>
    <w:pPr>
      <w:numPr>
        <w:numId w:val="26"/>
      </w:numPr>
      <w:spacing w:after="120"/>
    </w:pPr>
  </w:style>
  <w:style w:type="paragraph" w:styleId="ListBullet2">
    <w:name w:val="List Bullet 2"/>
    <w:aliases w:val="HaystackID List Bullet - Level 2"/>
    <w:basedOn w:val="ListBullet"/>
    <w:autoRedefine/>
    <w:uiPriority w:val="99"/>
    <w:unhideWhenUsed/>
    <w:qFormat/>
    <w:rsid w:val="00390CF0"/>
    <w:pPr>
      <w:numPr>
        <w:numId w:val="2"/>
      </w:numPr>
    </w:pPr>
  </w:style>
  <w:style w:type="table" w:styleId="TableGrid">
    <w:name w:val="Table Grid"/>
    <w:basedOn w:val="TableNormal"/>
    <w:rsid w:val="00D43FE8"/>
    <w:pPr>
      <w:widowControl/>
      <w:autoSpaceDE/>
      <w:autoSpaceDN/>
    </w:pPr>
    <w:rPr>
      <w:rFonts w:ascii="Arial" w:eastAsia="Times New Roman" w:hAnsi="Arial" w:cs="Arial"/>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nteriorText">
    <w:name w:val="Table Interior Text"/>
    <w:basedOn w:val="Normal"/>
    <w:qFormat/>
    <w:rsid w:val="00C778B7"/>
    <w:pPr>
      <w:widowControl/>
      <w:autoSpaceDE/>
      <w:autoSpaceDN/>
    </w:pPr>
    <w:rPr>
      <w:rFonts w:ascii="Arial" w:eastAsia="Times New Roman" w:hAnsi="Arial" w:cs="Arial"/>
      <w:color w:val="65777E"/>
      <w:sz w:val="20"/>
      <w:szCs w:val="20"/>
    </w:rPr>
  </w:style>
  <w:style w:type="character" w:styleId="Strong">
    <w:name w:val="Strong"/>
    <w:autoRedefine/>
    <w:qFormat/>
    <w:rsid w:val="00D43FE8"/>
    <w:rPr>
      <w:sz w:val="22"/>
      <w:szCs w:val="22"/>
    </w:rPr>
  </w:style>
  <w:style w:type="character" w:customStyle="1" w:styleId="Heading3Char">
    <w:name w:val="Heading 3 Char"/>
    <w:basedOn w:val="DefaultParagraphFont"/>
    <w:link w:val="Heading3"/>
    <w:uiPriority w:val="9"/>
    <w:rsid w:val="00792E65"/>
    <w:rPr>
      <w:rFonts w:ascii="Arial" w:eastAsia="Open Sans" w:hAnsi="Arial" w:cs="Arial"/>
      <w:color w:val="005565" w:themeColor="accent1"/>
      <w:sz w:val="24"/>
    </w:rPr>
  </w:style>
  <w:style w:type="character" w:styleId="Hyperlink">
    <w:name w:val="Hyperlink"/>
    <w:basedOn w:val="DefaultParagraphFont"/>
    <w:uiPriority w:val="99"/>
    <w:unhideWhenUsed/>
    <w:rsid w:val="00F4096D"/>
    <w:rPr>
      <w:color w:val="078EA6" w:themeColor="hyperlink"/>
      <w:u w:val="single"/>
    </w:rPr>
  </w:style>
  <w:style w:type="character" w:styleId="UnresolvedMention">
    <w:name w:val="Unresolved Mention"/>
    <w:basedOn w:val="DefaultParagraphFont"/>
    <w:uiPriority w:val="99"/>
    <w:semiHidden/>
    <w:unhideWhenUsed/>
    <w:rsid w:val="00F4096D"/>
    <w:rPr>
      <w:color w:val="605E5C"/>
      <w:shd w:val="clear" w:color="auto" w:fill="E1DFDD"/>
    </w:rPr>
  </w:style>
  <w:style w:type="character" w:customStyle="1" w:styleId="TitleChar">
    <w:name w:val="Title Char"/>
    <w:basedOn w:val="DefaultParagraphFont"/>
    <w:link w:val="Title"/>
    <w:rsid w:val="00553584"/>
    <w:rPr>
      <w:rFonts w:ascii="Arial" w:eastAsia="Open Sans" w:hAnsi="Arial" w:cs="Arial"/>
      <w:color w:val="FFFFFF"/>
      <w:w w:val="101"/>
      <w:sz w:val="56"/>
      <w:szCs w:val="56"/>
    </w:rPr>
  </w:style>
  <w:style w:type="paragraph" w:styleId="TOC1">
    <w:name w:val="toc 1"/>
    <w:basedOn w:val="Title"/>
    <w:next w:val="Title"/>
    <w:autoRedefine/>
    <w:uiPriority w:val="39"/>
    <w:unhideWhenUsed/>
    <w:qFormat/>
    <w:rsid w:val="00E87D9B"/>
    <w:pPr>
      <w:widowControl/>
      <w:tabs>
        <w:tab w:val="right" w:leader="dot" w:pos="8990"/>
      </w:tabs>
      <w:autoSpaceDE/>
      <w:autoSpaceDN/>
      <w:spacing w:before="120" w:after="120" w:line="240" w:lineRule="auto"/>
      <w:ind w:left="14"/>
    </w:pPr>
    <w:rPr>
      <w:rFonts w:eastAsia="Arial Unicode MS"/>
      <w:b/>
      <w:bCs/>
      <w:noProof/>
      <w:color w:val="005565"/>
      <w:sz w:val="24"/>
      <w:szCs w:val="24"/>
      <w:bdr w:val="nil"/>
    </w:rPr>
  </w:style>
  <w:style w:type="paragraph" w:styleId="TOC2">
    <w:name w:val="toc 2"/>
    <w:basedOn w:val="Normal"/>
    <w:next w:val="Normal"/>
    <w:autoRedefine/>
    <w:uiPriority w:val="39"/>
    <w:unhideWhenUsed/>
    <w:qFormat/>
    <w:rsid w:val="00AA3DA0"/>
    <w:pPr>
      <w:widowControl/>
      <w:pBdr>
        <w:top w:val="nil"/>
        <w:left w:val="nil"/>
        <w:bottom w:val="nil"/>
        <w:right w:val="nil"/>
        <w:between w:val="nil"/>
        <w:bar w:val="nil"/>
      </w:pBdr>
      <w:tabs>
        <w:tab w:val="right" w:leader="dot" w:pos="10080"/>
      </w:tabs>
      <w:autoSpaceDE/>
      <w:autoSpaceDN/>
      <w:spacing w:before="60" w:after="60"/>
      <w:ind w:left="216"/>
    </w:pPr>
    <w:rPr>
      <w:rFonts w:ascii="Arial" w:eastAsia="Arial Unicode MS" w:hAnsi="Arial" w:cs="Arial"/>
      <w:bCs/>
      <w:noProof/>
      <w:color w:val="65777E"/>
      <w:bdr w:val="nil"/>
    </w:rPr>
  </w:style>
  <w:style w:type="paragraph" w:styleId="TOC3">
    <w:name w:val="toc 3"/>
    <w:basedOn w:val="Normal"/>
    <w:next w:val="Normal"/>
    <w:autoRedefine/>
    <w:uiPriority w:val="39"/>
    <w:unhideWhenUsed/>
    <w:rsid w:val="00AA3DA0"/>
    <w:pPr>
      <w:widowControl/>
      <w:pBdr>
        <w:top w:val="nil"/>
        <w:left w:val="nil"/>
        <w:bottom w:val="nil"/>
        <w:right w:val="nil"/>
        <w:between w:val="nil"/>
        <w:bar w:val="nil"/>
      </w:pBdr>
      <w:tabs>
        <w:tab w:val="right" w:leader="dot" w:pos="10080"/>
      </w:tabs>
      <w:autoSpaceDE/>
      <w:autoSpaceDN/>
      <w:ind w:left="720"/>
    </w:pPr>
    <w:rPr>
      <w:rFonts w:ascii="Arial" w:eastAsia="Arial Unicode MS" w:hAnsi="Arial" w:cs="Arial"/>
      <w:bCs/>
      <w:noProof/>
      <w:color w:val="262626" w:themeColor="text1"/>
      <w:bdr w:val="nil"/>
    </w:rPr>
  </w:style>
  <w:style w:type="paragraph" w:customStyle="1" w:styleId="TableHeaders">
    <w:name w:val="Table Headers"/>
    <w:basedOn w:val="BodyText"/>
    <w:qFormat/>
    <w:rsid w:val="00513FD6"/>
    <w:pPr>
      <w:adjustRightInd w:val="0"/>
      <w:spacing w:before="60" w:after="60"/>
      <w:jc w:val="center"/>
    </w:pPr>
    <w:rPr>
      <w:rFonts w:eastAsia="Times New Roman" w:cs="Times New Roman"/>
      <w:b/>
      <w:color w:val="FFFFFF" w:themeColor="background1"/>
      <w:sz w:val="20"/>
      <w:szCs w:val="20"/>
      <w:lang w:eastAsia="ja-JP"/>
    </w:rPr>
  </w:style>
  <w:style w:type="character" w:customStyle="1" w:styleId="Heading4Char">
    <w:name w:val="Heading 4 Char"/>
    <w:basedOn w:val="DefaultParagraphFont"/>
    <w:link w:val="Heading4"/>
    <w:uiPriority w:val="9"/>
    <w:semiHidden/>
    <w:rsid w:val="005878A4"/>
    <w:rPr>
      <w:rFonts w:asciiTheme="majorHAnsi" w:eastAsiaTheme="majorEastAsia" w:hAnsiTheme="majorHAnsi" w:cstheme="majorBidi"/>
      <w:i/>
      <w:iCs/>
      <w:color w:val="003F4B" w:themeColor="accent1" w:themeShade="BF"/>
    </w:rPr>
  </w:style>
  <w:style w:type="character" w:styleId="CommentReference">
    <w:name w:val="annotation reference"/>
    <w:basedOn w:val="DefaultParagraphFont"/>
    <w:uiPriority w:val="99"/>
    <w:semiHidden/>
    <w:unhideWhenUsed/>
    <w:rsid w:val="00E424D9"/>
    <w:rPr>
      <w:sz w:val="16"/>
      <w:szCs w:val="16"/>
    </w:rPr>
  </w:style>
  <w:style w:type="paragraph" w:styleId="CommentText">
    <w:name w:val="annotation text"/>
    <w:basedOn w:val="Normal"/>
    <w:link w:val="CommentTextChar"/>
    <w:uiPriority w:val="99"/>
    <w:unhideWhenUsed/>
    <w:rsid w:val="00E424D9"/>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424D9"/>
    <w:rPr>
      <w:rFonts w:ascii="Times New Roman" w:eastAsia="Times New Roman" w:hAnsi="Times New Roman" w:cs="Times New Roman"/>
      <w:sz w:val="20"/>
      <w:szCs w:val="20"/>
    </w:rPr>
  </w:style>
  <w:style w:type="paragraph" w:customStyle="1" w:styleId="TableHeader">
    <w:name w:val="Table Header"/>
    <w:qFormat/>
    <w:rsid w:val="00766671"/>
    <w:pPr>
      <w:widowControl/>
      <w:pBdr>
        <w:top w:val="nil"/>
        <w:left w:val="nil"/>
        <w:bottom w:val="nil"/>
        <w:right w:val="nil"/>
        <w:between w:val="nil"/>
        <w:bar w:val="nil"/>
      </w:pBdr>
      <w:autoSpaceDE/>
      <w:autoSpaceDN/>
      <w:spacing w:before="40" w:after="40"/>
      <w:jc w:val="center"/>
    </w:pPr>
    <w:rPr>
      <w:rFonts w:ascii="HelveticaNeueLT Std" w:eastAsia="Helvetica" w:hAnsi="HelveticaNeueLT Std" w:cs="Helvetica"/>
      <w:bCs/>
      <w:color w:val="000000"/>
      <w:szCs w:val="16"/>
      <w:bdr w:val="nil"/>
    </w:rPr>
  </w:style>
  <w:style w:type="paragraph" w:customStyle="1" w:styleId="EYBody">
    <w:name w:val="EY Body"/>
    <w:basedOn w:val="Bodycopy"/>
    <w:next w:val="Bodycopy"/>
    <w:link w:val="EYBodyCharChar"/>
    <w:qFormat/>
    <w:rsid w:val="00390CF0"/>
  </w:style>
  <w:style w:type="paragraph" w:customStyle="1" w:styleId="Bodycopy">
    <w:name w:val="Body copy"/>
    <w:basedOn w:val="Normal"/>
    <w:uiPriority w:val="18"/>
    <w:semiHidden/>
    <w:qFormat/>
    <w:rsid w:val="00390CF0"/>
    <w:pPr>
      <w:widowControl/>
      <w:tabs>
        <w:tab w:val="left" w:pos="288"/>
        <w:tab w:val="left" w:pos="576"/>
      </w:tabs>
      <w:autoSpaceDE/>
      <w:autoSpaceDN/>
      <w:spacing w:before="240" w:after="120" w:line="240" w:lineRule="atLeast"/>
    </w:pPr>
    <w:rPr>
      <w:rFonts w:ascii="EYInterstate Light" w:eastAsia="Times New Roman" w:hAnsi="EYInterstate Light" w:cs="Times New Roman"/>
      <w:sz w:val="18"/>
      <w:szCs w:val="18"/>
    </w:rPr>
  </w:style>
  <w:style w:type="character" w:customStyle="1" w:styleId="EYBodyCharChar">
    <w:name w:val="EY Body Char Char"/>
    <w:basedOn w:val="DefaultParagraphFont"/>
    <w:link w:val="EYBody"/>
    <w:rsid w:val="00390CF0"/>
    <w:rPr>
      <w:rFonts w:ascii="EYInterstate Light" w:eastAsia="Times New Roman" w:hAnsi="EYInterstate Light" w:cs="Times New Roman"/>
      <w:sz w:val="18"/>
      <w:szCs w:val="18"/>
    </w:rPr>
  </w:style>
  <w:style w:type="paragraph" w:customStyle="1" w:styleId="EYBody-NoSpacing">
    <w:name w:val="EY Body - No Spacing"/>
    <w:basedOn w:val="NoSpacing"/>
    <w:next w:val="Bodycopy"/>
    <w:qFormat/>
    <w:rsid w:val="00390CF0"/>
    <w:pPr>
      <w:widowControl/>
      <w:tabs>
        <w:tab w:val="left" w:pos="288"/>
        <w:tab w:val="left" w:pos="576"/>
      </w:tabs>
      <w:autoSpaceDE/>
      <w:autoSpaceDN/>
      <w:spacing w:line="240" w:lineRule="atLeast"/>
    </w:pPr>
    <w:rPr>
      <w:rFonts w:ascii="EYInterstate Light" w:eastAsia="Times New Roman" w:hAnsi="EYInterstate Light" w:cs="Times New Roman"/>
      <w:sz w:val="18"/>
      <w:szCs w:val="18"/>
    </w:rPr>
  </w:style>
  <w:style w:type="paragraph" w:styleId="NoSpacing">
    <w:name w:val="No Spacing"/>
    <w:uiPriority w:val="1"/>
    <w:qFormat/>
    <w:rsid w:val="00390CF0"/>
    <w:rPr>
      <w:rFonts w:ascii="Open Sans" w:eastAsia="Open Sans" w:hAnsi="Open Sans" w:cs="Open Sans"/>
    </w:rPr>
  </w:style>
  <w:style w:type="character" w:customStyle="1" w:styleId="EY-Bold">
    <w:name w:val="EY - Bold"/>
    <w:basedOn w:val="DefaultParagraphFont"/>
    <w:qFormat/>
    <w:rsid w:val="00390CF0"/>
    <w:rPr>
      <w:rFonts w:ascii="EYInterstate" w:hAnsi="EYInterstate"/>
      <w:b/>
    </w:rPr>
  </w:style>
  <w:style w:type="paragraph" w:customStyle="1" w:styleId="EYBody-Bullet1">
    <w:name w:val="EY Body - Bullet 1"/>
    <w:basedOn w:val="Normal"/>
    <w:next w:val="EYBody"/>
    <w:autoRedefine/>
    <w:qFormat/>
    <w:rsid w:val="00390CF0"/>
    <w:pPr>
      <w:widowControl/>
      <w:numPr>
        <w:numId w:val="1"/>
      </w:numPr>
      <w:tabs>
        <w:tab w:val="left" w:pos="288"/>
        <w:tab w:val="left" w:pos="576"/>
      </w:tabs>
      <w:autoSpaceDE/>
      <w:autoSpaceDN/>
      <w:spacing w:before="120"/>
      <w:ind w:left="288" w:hanging="288"/>
    </w:pPr>
    <w:rPr>
      <w:rFonts w:ascii="EYInterstate" w:eastAsia="Times New Roman" w:hAnsi="EYInterstate" w:cs="Times New Roman"/>
      <w:b/>
      <w:sz w:val="20"/>
      <w:szCs w:val="18"/>
    </w:rPr>
  </w:style>
  <w:style w:type="paragraph" w:customStyle="1" w:styleId="Bulletcopy">
    <w:name w:val="Bullet copy"/>
    <w:basedOn w:val="Bodycopy"/>
    <w:next w:val="Bodycopy"/>
    <w:uiPriority w:val="18"/>
    <w:semiHidden/>
    <w:rsid w:val="00390CF0"/>
    <w:pPr>
      <w:numPr>
        <w:numId w:val="3"/>
      </w:numPr>
      <w:spacing w:before="120" w:after="0"/>
      <w:ind w:left="288" w:hanging="288"/>
    </w:pPr>
  </w:style>
  <w:style w:type="paragraph" w:customStyle="1" w:styleId="EYBody-Bullet2">
    <w:name w:val="EY Body - Bullet 2"/>
    <w:basedOn w:val="Normal"/>
    <w:next w:val="EYBody"/>
    <w:autoRedefine/>
    <w:rsid w:val="00390CF0"/>
    <w:pPr>
      <w:widowControl/>
      <w:tabs>
        <w:tab w:val="left" w:pos="288"/>
        <w:tab w:val="left" w:pos="576"/>
      </w:tabs>
      <w:autoSpaceDE/>
      <w:autoSpaceDN/>
      <w:spacing w:before="120" w:after="120"/>
      <w:ind w:left="576" w:hanging="288"/>
    </w:pPr>
    <w:rPr>
      <w:rFonts w:ascii="EYInterstate Light" w:eastAsia="Times New Roman" w:hAnsi="EYInterstate Light" w:cs="Times New Roman"/>
      <w:sz w:val="20"/>
      <w:szCs w:val="18"/>
    </w:rPr>
  </w:style>
  <w:style w:type="paragraph" w:customStyle="1" w:styleId="EYBody-Bullet3">
    <w:name w:val="EY Body - Bullet 3"/>
    <w:basedOn w:val="Normal"/>
    <w:next w:val="EYBody"/>
    <w:rsid w:val="00390CF0"/>
    <w:pPr>
      <w:widowControl/>
      <w:tabs>
        <w:tab w:val="left" w:pos="288"/>
        <w:tab w:val="left" w:pos="576"/>
      </w:tabs>
      <w:autoSpaceDE/>
      <w:autoSpaceDN/>
      <w:spacing w:line="240" w:lineRule="atLeast"/>
      <w:ind w:left="864" w:hanging="288"/>
    </w:pPr>
    <w:rPr>
      <w:rFonts w:ascii="EYInterstate Light" w:eastAsia="Times New Roman" w:hAnsi="EYInterstate Light" w:cs="Times New Roman"/>
      <w:sz w:val="18"/>
      <w:szCs w:val="18"/>
    </w:rPr>
  </w:style>
  <w:style w:type="paragraph" w:customStyle="1" w:styleId="BodyBullet">
    <w:name w:val="Body Bullet"/>
    <w:basedOn w:val="Body"/>
    <w:qFormat/>
    <w:rsid w:val="00390CF0"/>
    <w:pPr>
      <w:widowControl w:val="0"/>
      <w:numPr>
        <w:numId w:val="4"/>
      </w:numPr>
    </w:pPr>
  </w:style>
  <w:style w:type="paragraph" w:customStyle="1" w:styleId="Body">
    <w:name w:val="Body"/>
    <w:qFormat/>
    <w:rsid w:val="00390CF0"/>
    <w:pPr>
      <w:widowControl/>
      <w:suppressAutoHyphens/>
      <w:autoSpaceDE/>
      <w:autoSpaceDN/>
      <w:spacing w:before="160" w:after="160"/>
      <w:ind w:right="-14"/>
    </w:pPr>
    <w:rPr>
      <w:rFonts w:ascii="EYInterstate Light" w:eastAsia="EYInterstate Light" w:hAnsi="EYInterstate Light" w:cs="EYInterstate Light"/>
      <w:color w:val="231F20"/>
      <w:sz w:val="18"/>
      <w:szCs w:val="24"/>
    </w:rPr>
  </w:style>
  <w:style w:type="paragraph" w:customStyle="1" w:styleId="HeaderStyle2">
    <w:name w:val="Header Style 2"/>
    <w:qFormat/>
    <w:rsid w:val="00390CF0"/>
    <w:pPr>
      <w:keepNext/>
      <w:autoSpaceDE/>
      <w:autoSpaceDN/>
      <w:spacing w:before="480" w:after="240"/>
      <w:ind w:right="-14"/>
    </w:pPr>
    <w:rPr>
      <w:rFonts w:ascii="EYInterstate Light" w:eastAsia="EYInterstate Light" w:hAnsi="EYInterstate Light" w:cs="EYInterstate Light"/>
      <w:b/>
      <w:bCs/>
      <w:color w:val="808080"/>
      <w:sz w:val="36"/>
      <w:szCs w:val="28"/>
    </w:rPr>
  </w:style>
  <w:style w:type="paragraph" w:customStyle="1" w:styleId="HeaderStyle1">
    <w:name w:val="Header Style 1"/>
    <w:qFormat/>
    <w:rsid w:val="00390CF0"/>
    <w:pPr>
      <w:pBdr>
        <w:bottom w:val="single" w:sz="6" w:space="12" w:color="C0C0C0"/>
      </w:pBdr>
      <w:autoSpaceDE/>
      <w:autoSpaceDN/>
      <w:spacing w:after="840"/>
      <w:ind w:right="-14"/>
    </w:pPr>
    <w:rPr>
      <w:rFonts w:ascii="EYInterstate" w:eastAsia="EYInterstate" w:hAnsi="EYInterstate" w:cs="EYInterstate"/>
      <w:color w:val="808080"/>
      <w:sz w:val="52"/>
      <w:szCs w:val="48"/>
    </w:rPr>
  </w:style>
  <w:style w:type="paragraph" w:styleId="ListNumber2">
    <w:name w:val="List Number 2"/>
    <w:basedOn w:val="Normal"/>
    <w:uiPriority w:val="99"/>
    <w:unhideWhenUsed/>
    <w:rsid w:val="00390CF0"/>
    <w:pPr>
      <w:numPr>
        <w:numId w:val="5"/>
      </w:numPr>
      <w:contextualSpacing/>
    </w:pPr>
  </w:style>
  <w:style w:type="paragraph" w:customStyle="1" w:styleId="HaystackIDNumberList">
    <w:name w:val="HaystackID Number List"/>
    <w:basedOn w:val="ListNumber2"/>
    <w:qFormat/>
    <w:rsid w:val="00774857"/>
    <w:pPr>
      <w:numPr>
        <w:numId w:val="6"/>
      </w:numPr>
      <w:spacing w:after="160"/>
      <w:contextualSpacing w:val="0"/>
    </w:pPr>
    <w:rPr>
      <w:rFonts w:ascii="Arial" w:hAnsi="Arial" w:cs="Arial"/>
      <w:color w:val="65777E"/>
      <w:szCs w:val="24"/>
    </w:rPr>
  </w:style>
  <w:style w:type="numbering" w:customStyle="1" w:styleId="CurrentList1">
    <w:name w:val="Current List1"/>
    <w:uiPriority w:val="99"/>
    <w:rsid w:val="00774857"/>
    <w:pPr>
      <w:numPr>
        <w:numId w:val="7"/>
      </w:numPr>
    </w:pPr>
  </w:style>
  <w:style w:type="character" w:styleId="FollowedHyperlink">
    <w:name w:val="FollowedHyperlink"/>
    <w:basedOn w:val="DefaultParagraphFont"/>
    <w:uiPriority w:val="99"/>
    <w:semiHidden/>
    <w:unhideWhenUsed/>
    <w:rsid w:val="00991B72"/>
    <w:rPr>
      <w:color w:val="3EC3D8" w:themeColor="followedHyperlink"/>
      <w:u w:val="single"/>
    </w:rPr>
  </w:style>
  <w:style w:type="paragraph" w:styleId="CommentSubject">
    <w:name w:val="annotation subject"/>
    <w:basedOn w:val="CommentText"/>
    <w:next w:val="CommentText"/>
    <w:link w:val="CommentSubjectChar"/>
    <w:uiPriority w:val="99"/>
    <w:semiHidden/>
    <w:unhideWhenUsed/>
    <w:rsid w:val="001F5373"/>
    <w:pPr>
      <w:widowControl w:val="0"/>
      <w:autoSpaceDE w:val="0"/>
      <w:autoSpaceDN w:val="0"/>
    </w:pPr>
    <w:rPr>
      <w:rFonts w:ascii="Open Sans" w:eastAsia="Open Sans" w:hAnsi="Open Sans" w:cs="Open Sans"/>
      <w:b/>
      <w:bCs/>
    </w:rPr>
  </w:style>
  <w:style w:type="character" w:customStyle="1" w:styleId="CommentSubjectChar">
    <w:name w:val="Comment Subject Char"/>
    <w:basedOn w:val="CommentTextChar"/>
    <w:link w:val="CommentSubject"/>
    <w:uiPriority w:val="99"/>
    <w:semiHidden/>
    <w:rsid w:val="001F5373"/>
    <w:rPr>
      <w:rFonts w:ascii="Open Sans" w:eastAsia="Open Sans" w:hAnsi="Open Sans" w:cs="Open Sans"/>
      <w:b/>
      <w:bCs/>
      <w:sz w:val="20"/>
      <w:szCs w:val="20"/>
    </w:rPr>
  </w:style>
  <w:style w:type="paragraph" w:styleId="Revision">
    <w:name w:val="Revision"/>
    <w:hidden/>
    <w:uiPriority w:val="99"/>
    <w:semiHidden/>
    <w:rsid w:val="001F5373"/>
    <w:pPr>
      <w:widowControl/>
      <w:autoSpaceDE/>
      <w:autoSpaceDN/>
    </w:pPr>
    <w:rPr>
      <w:rFonts w:ascii="Open Sans" w:eastAsia="Open Sans" w:hAnsi="Open Sans" w:cs="Open Sans"/>
    </w:rPr>
  </w:style>
  <w:style w:type="paragraph" w:customStyle="1" w:styleId="BodyCopy0">
    <w:name w:val="Body Copy"/>
    <w:autoRedefine/>
    <w:qFormat/>
    <w:rsid w:val="00462664"/>
    <w:pPr>
      <w:widowControl/>
      <w:autoSpaceDE/>
      <w:autoSpaceDN/>
      <w:contextualSpacing/>
    </w:pPr>
    <w:rPr>
      <w:rFonts w:ascii="Arial" w:eastAsia="Arial Unicode MS" w:hAnsi="Arial" w:cs="Arial"/>
      <w:iCs/>
      <w:color w:val="262626" w:themeColor="text1"/>
      <w:szCs w:val="14"/>
      <w:bdr w:val="nil"/>
      <w:lang w:val="en" w:eastAsia="zh-TW"/>
    </w:rPr>
  </w:style>
  <w:style w:type="numbering" w:customStyle="1" w:styleId="CurrentList2">
    <w:name w:val="Current List2"/>
    <w:uiPriority w:val="99"/>
    <w:rsid w:val="00C75153"/>
    <w:pPr>
      <w:numPr>
        <w:numId w:val="9"/>
      </w:numPr>
    </w:pPr>
  </w:style>
  <w:style w:type="numbering" w:customStyle="1" w:styleId="CurrentList3">
    <w:name w:val="Current List3"/>
    <w:uiPriority w:val="99"/>
    <w:rsid w:val="00BB0DAB"/>
    <w:pPr>
      <w:numPr>
        <w:numId w:val="10"/>
      </w:numPr>
    </w:pPr>
  </w:style>
  <w:style w:type="table" w:customStyle="1" w:styleId="TableGrid1">
    <w:name w:val="Table Grid1"/>
    <w:basedOn w:val="TableNormal"/>
    <w:next w:val="TableGrid"/>
    <w:uiPriority w:val="59"/>
    <w:rsid w:val="009F22CB"/>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
    <w:name w:val="Current List4"/>
    <w:uiPriority w:val="99"/>
    <w:rsid w:val="002403FD"/>
    <w:pPr>
      <w:numPr>
        <w:numId w:val="18"/>
      </w:numPr>
    </w:pPr>
  </w:style>
  <w:style w:type="numbering" w:customStyle="1" w:styleId="CurrentList5">
    <w:name w:val="Current List5"/>
    <w:uiPriority w:val="99"/>
    <w:rsid w:val="00947B93"/>
    <w:pPr>
      <w:numPr>
        <w:numId w:val="19"/>
      </w:numPr>
    </w:pPr>
  </w:style>
  <w:style w:type="paragraph" w:styleId="Quote">
    <w:name w:val="Quote"/>
    <w:basedOn w:val="Normal"/>
    <w:next w:val="Normal"/>
    <w:link w:val="QuoteChar"/>
    <w:uiPriority w:val="29"/>
    <w:qFormat/>
    <w:rsid w:val="00DA56AA"/>
    <w:pPr>
      <w:pBdr>
        <w:left w:val="single" w:sz="24" w:space="10" w:color="078EA6"/>
      </w:pBdr>
      <w:spacing w:before="240" w:after="240" w:line="300" w:lineRule="exact"/>
      <w:ind w:left="432" w:right="288"/>
    </w:pPr>
    <w:rPr>
      <w:rFonts w:ascii="Arial" w:hAnsi="Arial"/>
      <w:i/>
      <w:iCs/>
      <w:color w:val="262626" w:themeColor="text1"/>
    </w:rPr>
  </w:style>
  <w:style w:type="character" w:customStyle="1" w:styleId="QuoteChar">
    <w:name w:val="Quote Char"/>
    <w:basedOn w:val="DefaultParagraphFont"/>
    <w:link w:val="Quote"/>
    <w:uiPriority w:val="29"/>
    <w:rsid w:val="00DA56AA"/>
    <w:rPr>
      <w:rFonts w:ascii="Arial" w:eastAsia="Open Sans" w:hAnsi="Arial" w:cs="Open Sans"/>
      <w:i/>
      <w:iCs/>
      <w:color w:val="262626"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5281">
      <w:bodyDiv w:val="1"/>
      <w:marLeft w:val="0"/>
      <w:marRight w:val="0"/>
      <w:marTop w:val="0"/>
      <w:marBottom w:val="0"/>
      <w:divBdr>
        <w:top w:val="none" w:sz="0" w:space="0" w:color="auto"/>
        <w:left w:val="none" w:sz="0" w:space="0" w:color="auto"/>
        <w:bottom w:val="none" w:sz="0" w:space="0" w:color="auto"/>
        <w:right w:val="none" w:sz="0" w:space="0" w:color="auto"/>
      </w:divBdr>
      <w:divsChild>
        <w:div w:id="243881560">
          <w:marLeft w:val="0"/>
          <w:marRight w:val="0"/>
          <w:marTop w:val="0"/>
          <w:marBottom w:val="0"/>
          <w:divBdr>
            <w:top w:val="none" w:sz="0" w:space="0" w:color="auto"/>
            <w:left w:val="none" w:sz="0" w:space="0" w:color="auto"/>
            <w:bottom w:val="none" w:sz="0" w:space="0" w:color="auto"/>
            <w:right w:val="none" w:sz="0" w:space="0" w:color="auto"/>
          </w:divBdr>
        </w:div>
        <w:div w:id="450317915">
          <w:marLeft w:val="60"/>
          <w:marRight w:val="60"/>
          <w:marTop w:val="0"/>
          <w:marBottom w:val="0"/>
          <w:divBdr>
            <w:top w:val="none" w:sz="0" w:space="0" w:color="auto"/>
            <w:left w:val="none" w:sz="0" w:space="0" w:color="auto"/>
            <w:bottom w:val="none" w:sz="0" w:space="0" w:color="auto"/>
            <w:right w:val="none" w:sz="0" w:space="0" w:color="auto"/>
          </w:divBdr>
        </w:div>
        <w:div w:id="840045813">
          <w:marLeft w:val="0"/>
          <w:marRight w:val="0"/>
          <w:marTop w:val="0"/>
          <w:marBottom w:val="0"/>
          <w:divBdr>
            <w:top w:val="none" w:sz="0" w:space="0" w:color="auto"/>
            <w:left w:val="none" w:sz="0" w:space="0" w:color="auto"/>
            <w:bottom w:val="none" w:sz="0" w:space="0" w:color="auto"/>
            <w:right w:val="none" w:sz="0" w:space="0" w:color="auto"/>
          </w:divBdr>
        </w:div>
      </w:divsChild>
    </w:div>
    <w:div w:id="1074818002">
      <w:bodyDiv w:val="1"/>
      <w:marLeft w:val="0"/>
      <w:marRight w:val="0"/>
      <w:marTop w:val="0"/>
      <w:marBottom w:val="0"/>
      <w:divBdr>
        <w:top w:val="none" w:sz="0" w:space="0" w:color="auto"/>
        <w:left w:val="none" w:sz="0" w:space="0" w:color="auto"/>
        <w:bottom w:val="none" w:sz="0" w:space="0" w:color="auto"/>
        <w:right w:val="none" w:sz="0" w:space="0" w:color="auto"/>
      </w:divBdr>
      <w:divsChild>
        <w:div w:id="31610861">
          <w:marLeft w:val="0"/>
          <w:marRight w:val="0"/>
          <w:marTop w:val="0"/>
          <w:marBottom w:val="0"/>
          <w:divBdr>
            <w:top w:val="none" w:sz="0" w:space="0" w:color="auto"/>
            <w:left w:val="none" w:sz="0" w:space="0" w:color="auto"/>
            <w:bottom w:val="none" w:sz="0" w:space="0" w:color="auto"/>
            <w:right w:val="none" w:sz="0" w:space="0" w:color="auto"/>
          </w:divBdr>
        </w:div>
        <w:div w:id="450247007">
          <w:marLeft w:val="60"/>
          <w:marRight w:val="60"/>
          <w:marTop w:val="0"/>
          <w:marBottom w:val="0"/>
          <w:divBdr>
            <w:top w:val="none" w:sz="0" w:space="0" w:color="auto"/>
            <w:left w:val="none" w:sz="0" w:space="0" w:color="auto"/>
            <w:bottom w:val="none" w:sz="0" w:space="0" w:color="auto"/>
            <w:right w:val="none" w:sz="0" w:space="0" w:color="auto"/>
          </w:divBdr>
        </w:div>
        <w:div w:id="1549485715">
          <w:marLeft w:val="0"/>
          <w:marRight w:val="0"/>
          <w:marTop w:val="0"/>
          <w:marBottom w:val="0"/>
          <w:divBdr>
            <w:top w:val="none" w:sz="0" w:space="0" w:color="auto"/>
            <w:left w:val="none" w:sz="0" w:space="0" w:color="auto"/>
            <w:bottom w:val="none" w:sz="0" w:space="0" w:color="auto"/>
            <w:right w:val="none" w:sz="0" w:space="0" w:color="auto"/>
          </w:divBdr>
        </w:div>
      </w:divsChild>
    </w:div>
    <w:div w:id="1417705564">
      <w:bodyDiv w:val="1"/>
      <w:marLeft w:val="0"/>
      <w:marRight w:val="0"/>
      <w:marTop w:val="0"/>
      <w:marBottom w:val="0"/>
      <w:divBdr>
        <w:top w:val="none" w:sz="0" w:space="0" w:color="auto"/>
        <w:left w:val="none" w:sz="0" w:space="0" w:color="auto"/>
        <w:bottom w:val="none" w:sz="0" w:space="0" w:color="auto"/>
        <w:right w:val="none" w:sz="0" w:space="0" w:color="auto"/>
      </w:divBdr>
      <w:divsChild>
        <w:div w:id="173230367">
          <w:marLeft w:val="274"/>
          <w:marRight w:val="0"/>
          <w:marTop w:val="80"/>
          <w:marBottom w:val="120"/>
          <w:divBdr>
            <w:top w:val="none" w:sz="0" w:space="0" w:color="auto"/>
            <w:left w:val="none" w:sz="0" w:space="0" w:color="auto"/>
            <w:bottom w:val="none" w:sz="0" w:space="0" w:color="auto"/>
            <w:right w:val="none" w:sz="0" w:space="0" w:color="auto"/>
          </w:divBdr>
        </w:div>
        <w:div w:id="270165189">
          <w:marLeft w:val="274"/>
          <w:marRight w:val="0"/>
          <w:marTop w:val="80"/>
          <w:marBottom w:val="120"/>
          <w:divBdr>
            <w:top w:val="none" w:sz="0" w:space="0" w:color="auto"/>
            <w:left w:val="none" w:sz="0" w:space="0" w:color="auto"/>
            <w:bottom w:val="none" w:sz="0" w:space="0" w:color="auto"/>
            <w:right w:val="none" w:sz="0" w:space="0" w:color="auto"/>
          </w:divBdr>
        </w:div>
        <w:div w:id="469834519">
          <w:marLeft w:val="274"/>
          <w:marRight w:val="0"/>
          <w:marTop w:val="80"/>
          <w:marBottom w:val="120"/>
          <w:divBdr>
            <w:top w:val="none" w:sz="0" w:space="0" w:color="auto"/>
            <w:left w:val="none" w:sz="0" w:space="0" w:color="auto"/>
            <w:bottom w:val="none" w:sz="0" w:space="0" w:color="auto"/>
            <w:right w:val="none" w:sz="0" w:space="0" w:color="auto"/>
          </w:divBdr>
        </w:div>
        <w:div w:id="2080446563">
          <w:marLeft w:val="274"/>
          <w:marRight w:val="0"/>
          <w:marTop w:val="80"/>
          <w:marBottom w:val="120"/>
          <w:divBdr>
            <w:top w:val="none" w:sz="0" w:space="0" w:color="auto"/>
            <w:left w:val="none" w:sz="0" w:space="0" w:color="auto"/>
            <w:bottom w:val="none" w:sz="0" w:space="0" w:color="auto"/>
            <w:right w:val="none" w:sz="0" w:space="0" w:color="auto"/>
          </w:divBdr>
        </w:div>
      </w:divsChild>
    </w:div>
    <w:div w:id="172675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nam04.safelinks.protection.outlook.com/?url=http%3A%2F%2Fhaystackid.com%2F&amp;data=05%7C02%7Cjcassel%40haystackid.com%7C566dcba51f2e4811c63308de89ebd707%7C7efb33f257c7495497d6239df57b1b5a%7C0%7C0%7C639099843191015604%7CUnknown%7CTWFpbGZsb3d8eyJFbXB0eU1hcGkiOnRydWUsIlYiOiIwLjAuMDAwMCIsIlAiOiJXaW4zMiIsIkFOIjoiTWFpbCIsIldUIjoyfQ%3D%3D%7C0%7C%7C%7C&amp;sdata=2zamjtFryNoXWoJ7sp5NFOYNigW0qYwjbtDXORxswjs%3D&amp;reserved=0"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aystackID">
      <a:dk1>
        <a:srgbClr val="262626"/>
      </a:dk1>
      <a:lt1>
        <a:srgbClr val="FFFFFF"/>
      </a:lt1>
      <a:dk2>
        <a:srgbClr val="262626"/>
      </a:dk2>
      <a:lt2>
        <a:srgbClr val="FFFFFF"/>
      </a:lt2>
      <a:accent1>
        <a:srgbClr val="005565"/>
      </a:accent1>
      <a:accent2>
        <a:srgbClr val="078EA6"/>
      </a:accent2>
      <a:accent3>
        <a:srgbClr val="3EC3D8"/>
      </a:accent3>
      <a:accent4>
        <a:srgbClr val="FDC82F"/>
      </a:accent4>
      <a:accent5>
        <a:srgbClr val="049D49"/>
      </a:accent5>
      <a:accent6>
        <a:srgbClr val="BECD36"/>
      </a:accent6>
      <a:hlink>
        <a:srgbClr val="078EA6"/>
      </a:hlink>
      <a:folHlink>
        <a:srgbClr val="3EC3D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B3ACE9-312C-EA4D-8E68-AC6F6586312B}">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70F7FFEE939745B6533B4889176B5F" ma:contentTypeVersion="18" ma:contentTypeDescription="Create a new document." ma:contentTypeScope="" ma:versionID="da837802a0e44959ca202f4b53610ba9">
  <xsd:schema xmlns:xsd="http://www.w3.org/2001/XMLSchema" xmlns:xs="http://www.w3.org/2001/XMLSchema" xmlns:p="http://schemas.microsoft.com/office/2006/metadata/properties" xmlns:ns2="afcc6c7d-65b6-49e3-a2d7-924638d9cf2c" xmlns:ns3="8dba489f-9f8b-46ab-afaf-e2ca6dfdfc80" targetNamespace="http://schemas.microsoft.com/office/2006/metadata/properties" ma:root="true" ma:fieldsID="33f28ef1b0892cd1cfa7534459a0b728" ns2:_="" ns3:_="">
    <xsd:import namespace="afcc6c7d-65b6-49e3-a2d7-924638d9cf2c"/>
    <xsd:import namespace="8dba489f-9f8b-46ab-afaf-e2ca6dfdfc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Comments" minOccurs="0"/>
                <xsd:element ref="ns2:Service_x0020_Descrip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c6c7d-65b6-49e3-a2d7-924638d9c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Comments" ma:index="12" nillable="true" ma:displayName="Comments" ma:format="Dropdown" ma:internalName="Comments">
      <xsd:simpleType>
        <xsd:restriction base="dms:Text">
          <xsd:maxLength value="255"/>
        </xsd:restriction>
      </xsd:simpleType>
    </xsd:element>
    <xsd:element name="Service_x0020_Description" ma:index="13" nillable="true" ma:displayName="Service Description" ma:format="Dropdown" ma:internalName="Service_x0020_Description">
      <xsd:simpleType>
        <xsd:restriction base="dms:Text">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2f20dd4-4257-4764-973d-154b44d3a5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ba489f-9f8b-46ab-afaf-e2ca6dfdfc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b8808c-e7e7-477b-9927-e3310459a7e0}" ma:internalName="TaxCatchAll" ma:showField="CatchAllData" ma:web="8dba489f-9f8b-46ab-afaf-e2ca6dfdfc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rvice_x0020_Description xmlns="afcc6c7d-65b6-49e3-a2d7-924638d9cf2c" xsi:nil="true"/>
    <Comments xmlns="afcc6c7d-65b6-49e3-a2d7-924638d9cf2c" xsi:nil="true"/>
    <TaxCatchAll xmlns="8dba489f-9f8b-46ab-afaf-e2ca6dfdfc80" xsi:nil="true"/>
    <lcf76f155ced4ddcb4097134ff3c332f xmlns="afcc6c7d-65b6-49e3-a2d7-924638d9cf2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EB541-BC0E-435D-8AC6-A32E85534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c6c7d-65b6-49e3-a2d7-924638d9cf2c"/>
    <ds:schemaRef ds:uri="8dba489f-9f8b-46ab-afaf-e2ca6dfdf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07556E-42BC-420B-AE66-7B08C2A99350}">
  <ds:schemaRefs>
    <ds:schemaRef ds:uri="http://schemas.microsoft.com/office/2006/metadata/properties"/>
    <ds:schemaRef ds:uri="http://schemas.microsoft.com/office/infopath/2007/PartnerControls"/>
    <ds:schemaRef ds:uri="afcc6c7d-65b6-49e3-a2d7-924638d9cf2c"/>
    <ds:schemaRef ds:uri="8dba489f-9f8b-46ab-afaf-e2ca6dfdfc80"/>
  </ds:schemaRefs>
</ds:datastoreItem>
</file>

<file path=customXml/itemProps3.xml><?xml version="1.0" encoding="utf-8"?>
<ds:datastoreItem xmlns:ds="http://schemas.openxmlformats.org/officeDocument/2006/customXml" ds:itemID="{2FAE1171-5178-4BD4-928F-0B556AEB069E}">
  <ds:schemaRefs>
    <ds:schemaRef ds:uri="http://schemas.openxmlformats.org/officeDocument/2006/bibliography"/>
  </ds:schemaRefs>
</ds:datastoreItem>
</file>

<file path=customXml/itemProps4.xml><?xml version="1.0" encoding="utf-8"?>
<ds:datastoreItem xmlns:ds="http://schemas.openxmlformats.org/officeDocument/2006/customXml" ds:itemID="{2D5FD627-BACD-4A76-B123-84592EA091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4257</Words>
  <Characters>27550</Characters>
  <Application>Microsoft Office Word</Application>
  <DocSecurity>0</DocSecurity>
  <Lines>598</Lines>
  <Paragraphs>271</Paragraphs>
  <ScaleCrop>false</ScaleCrop>
  <HeadingPairs>
    <vt:vector size="2" baseType="variant">
      <vt:variant>
        <vt:lpstr>Title</vt:lpstr>
      </vt:variant>
      <vt:variant>
        <vt:i4>1</vt:i4>
      </vt:variant>
    </vt:vector>
  </HeadingPairs>
  <TitlesOfParts>
    <vt:vector size="1" baseType="lpstr">
      <vt:lpstr>HaystackID Managed Review Proposal</vt:lpstr>
    </vt:vector>
  </TitlesOfParts>
  <Manager/>
  <Company/>
  <LinksUpToDate>false</LinksUpToDate>
  <CharactersWithSpaces>31536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HaystackID Managed Review Proposal</dc:title>
  <dc:subject/>
  <dc:creator>HaystackID</dc:creator>
  <cp:keywords/>
  <dc:description/>
  <cp:lastModifiedBy>Erin Meyer</cp:lastModifiedBy>
  <cp:revision>3</cp:revision>
  <dcterms:created xsi:type="dcterms:W3CDTF">2026-06-01T19:43:00Z</dcterms:created>
  <dcterms:modified xsi:type="dcterms:W3CDTF">2026-06-01T20:21:00Z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2020-10-15T10:00:00Z</vt:filetime>
  </property>
  <property fmtid="{D5CDD505-2E9C-101B-9397-08002B2CF9AE}" pid="3" name="Creator">
    <vt:lpwstr>Adobe InDesign 15.1 (Macintosh)</vt:lpwstr>
  </property>
  <property fmtid="{D5CDD505-2E9C-101B-9397-08002B2CF9AE}" pid="4" name="LastSaved">
    <vt:filetime>2020-10-15T10:00:00Z</vt:filetime>
  </property>
  <property fmtid="{D5CDD505-2E9C-101B-9397-08002B2CF9AE}" pid="5" name="ContentTypeId">
    <vt:lpwstr>0x0101001270F7FFEE939745B6533B4889176B5F</vt:lpwstr>
  </property>
  <property fmtid="{D5CDD505-2E9C-101B-9397-08002B2CF9AE}" pid="6" name="grammarly_documentId">
    <vt:lpwstr>documentId_4697</vt:lpwstr>
  </property>
  <property fmtid="{D5CDD505-2E9C-101B-9397-08002B2CF9AE}" pid="7" name="grammarly_documentContext">
    <vt:lpwstr>{"goals":[],"domain":"general","emotions":[],"dialect":"american"}</vt:lpwstr>
  </property>
  <property fmtid="{D5CDD505-2E9C-101B-9397-08002B2CF9AE}" pid="8" name="GrammarlyDocumentId">
    <vt:lpwstr>9d024de774ee86dc7d1041241748f77aceac0885641f3552881d67eab5428a26</vt:lpwstr>
  </property>
</Properties>
</file>