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F4A44" w14:textId="535B9606" w:rsidR="00652A3D" w:rsidRDefault="009D2A98" w:rsidP="00EE5D09">
      <w:pPr>
        <w:rPr>
          <w:sz w:val="2"/>
          <w:szCs w:val="2"/>
        </w:rPr>
        <w:sectPr w:rsidR="00652A3D" w:rsidSect="00E17FC4">
          <w:headerReference w:type="default" r:id="rId11"/>
          <w:footerReference w:type="even" r:id="rId12"/>
          <w:pgSz w:w="12240" w:h="15840"/>
          <w:pgMar w:top="1500" w:right="900" w:bottom="280" w:left="0" w:header="720" w:footer="720" w:gutter="0"/>
          <w:cols w:space="720"/>
        </w:sectPr>
      </w:pPr>
      <w:bookmarkStart w:id="0" w:name="_Toc104475782"/>
      <w:r>
        <w:rPr>
          <w:noProof/>
        </w:rPr>
        <w:drawing>
          <wp:anchor distT="0" distB="0" distL="114300" distR="114300" simplePos="0" relativeHeight="251783680" behindDoc="0" locked="0" layoutInCell="1" allowOverlap="1" wp14:anchorId="78142435" wp14:editId="2399DFE8">
            <wp:simplePos x="0" y="0"/>
            <wp:positionH relativeFrom="column">
              <wp:posOffset>361950</wp:posOffset>
            </wp:positionH>
            <wp:positionV relativeFrom="paragraph">
              <wp:posOffset>-407035</wp:posOffset>
            </wp:positionV>
            <wp:extent cx="2257425" cy="304800"/>
            <wp:effectExtent l="0" t="0" r="9525" b="0"/>
            <wp:wrapNone/>
            <wp:docPr id="1383882876" name="Picture 14" descr="A black and white sign with whit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882876" name="Picture 14" descr="A black and white sign with white letter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57425" cy="304800"/>
                    </a:xfrm>
                    <a:prstGeom prst="rect">
                      <a:avLst/>
                    </a:prstGeom>
                  </pic:spPr>
                </pic:pic>
              </a:graphicData>
            </a:graphic>
            <wp14:sizeRelH relativeFrom="page">
              <wp14:pctWidth>0</wp14:pctWidth>
            </wp14:sizeRelH>
            <wp14:sizeRelV relativeFrom="page">
              <wp14:pctHeight>0</wp14:pctHeight>
            </wp14:sizeRelV>
          </wp:anchor>
        </w:drawing>
      </w:r>
      <w:r w:rsidR="00425EEA">
        <w:rPr>
          <w:noProof/>
        </w:rPr>
        <mc:AlternateContent>
          <mc:Choice Requires="wps">
            <w:drawing>
              <wp:anchor distT="0" distB="0" distL="114300" distR="114300" simplePos="0" relativeHeight="251812352" behindDoc="0" locked="0" layoutInCell="1" allowOverlap="1" wp14:anchorId="14BD64B4" wp14:editId="60A1A82E">
                <wp:simplePos x="0" y="0"/>
                <wp:positionH relativeFrom="column">
                  <wp:posOffset>3352800</wp:posOffset>
                </wp:positionH>
                <wp:positionV relativeFrom="paragraph">
                  <wp:posOffset>638951</wp:posOffset>
                </wp:positionV>
                <wp:extent cx="3736622" cy="4425245"/>
                <wp:effectExtent l="0" t="0" r="0" b="0"/>
                <wp:wrapNone/>
                <wp:docPr id="799715487" name="Text Box 29"/>
                <wp:cNvGraphicFramePr/>
                <a:graphic xmlns:a="http://schemas.openxmlformats.org/drawingml/2006/main">
                  <a:graphicData uri="http://schemas.microsoft.com/office/word/2010/wordprocessingShape">
                    <wps:wsp>
                      <wps:cNvSpPr txBox="1"/>
                      <wps:spPr>
                        <a:xfrm>
                          <a:off x="0" y="0"/>
                          <a:ext cx="3736622" cy="4425245"/>
                        </a:xfrm>
                        <a:prstGeom prst="rect">
                          <a:avLst/>
                        </a:prstGeom>
                        <a:noFill/>
                        <a:ln w="6350">
                          <a:noFill/>
                        </a:ln>
                      </wps:spPr>
                      <wps:txbx>
                        <w:txbxContent>
                          <w:p w14:paraId="3D8FC409"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b/>
                                <w:bCs/>
                                <w:caps/>
                                <w:color w:val="09BFDD"/>
                              </w:rPr>
                              <w:t>INSERT COMPANY NAME</w:t>
                            </w:r>
                          </w:p>
                          <w:p w14:paraId="4F606323" w14:textId="77777777" w:rsidR="00425EEA" w:rsidRPr="00425EEA" w:rsidRDefault="00425EEA" w:rsidP="00425EEA">
                            <w:pPr>
                              <w:widowControl/>
                              <w:autoSpaceDE/>
                              <w:autoSpaceDN/>
                              <w:rPr>
                                <w:rFonts w:ascii="Arial" w:eastAsia="Arial" w:hAnsi="Arial" w:cs="Arial"/>
                                <w:color w:val="1A1A2E"/>
                                <w:sz w:val="24"/>
                                <w:szCs w:val="24"/>
                              </w:rPr>
                            </w:pPr>
                            <w:r w:rsidRPr="00425EEA">
                              <w:rPr>
                                <w:rFonts w:ascii="Arial" w:eastAsia="Arial" w:hAnsi="Arial" w:cs="Arial"/>
                                <w:b/>
                                <w:bCs/>
                                <w:color w:val="FFFFFF"/>
                                <w:sz w:val="56"/>
                                <w:szCs w:val="56"/>
                              </w:rPr>
                              <w:t>CYBER SERVICES</w:t>
                            </w:r>
                          </w:p>
                          <w:p w14:paraId="3FC815B3" w14:textId="77777777" w:rsidR="00425EEA" w:rsidRPr="00425EEA" w:rsidRDefault="00425EEA" w:rsidP="00425EEA">
                            <w:pPr>
                              <w:widowControl/>
                              <w:autoSpaceDE/>
                              <w:autoSpaceDN/>
                              <w:spacing w:after="200"/>
                              <w:rPr>
                                <w:rFonts w:ascii="Arial" w:eastAsia="Arial" w:hAnsi="Arial" w:cs="Arial"/>
                                <w:color w:val="1A1A2E"/>
                                <w:sz w:val="24"/>
                                <w:szCs w:val="24"/>
                              </w:rPr>
                            </w:pPr>
                            <w:r w:rsidRPr="00425EEA">
                              <w:rPr>
                                <w:rFonts w:ascii="Arial" w:eastAsia="Arial" w:hAnsi="Arial" w:cs="Arial"/>
                                <w:b/>
                                <w:bCs/>
                                <w:color w:val="FFFFFF"/>
                                <w:sz w:val="56"/>
                                <w:szCs w:val="56"/>
                              </w:rPr>
                              <w:t>PROPOSAL</w:t>
                            </w:r>
                          </w:p>
                          <w:p w14:paraId="79F541A6" w14:textId="77777777" w:rsidR="00425EEA" w:rsidRPr="00425EEA" w:rsidRDefault="00425EEA" w:rsidP="00425EEA">
                            <w:pPr>
                              <w:widowControl/>
                              <w:autoSpaceDE/>
                              <w:autoSpaceDN/>
                              <w:spacing w:before="200"/>
                              <w:rPr>
                                <w:rFonts w:ascii="Arial" w:eastAsia="Arial" w:hAnsi="Arial" w:cs="Arial"/>
                                <w:color w:val="1A1A2E"/>
                                <w:sz w:val="24"/>
                                <w:szCs w:val="24"/>
                              </w:rPr>
                            </w:pPr>
                          </w:p>
                          <w:p w14:paraId="50E48466"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caps/>
                                <w:color w:val="FFCA38"/>
                                <w:sz w:val="18"/>
                                <w:szCs w:val="18"/>
                              </w:rPr>
                              <w:t>PRESENTED TO</w:t>
                            </w:r>
                          </w:p>
                          <w:p w14:paraId="69B82A13" w14:textId="77777777" w:rsidR="00425EEA" w:rsidRPr="00425EEA" w:rsidRDefault="00425EEA" w:rsidP="00425EEA">
                            <w:pPr>
                              <w:widowControl/>
                              <w:autoSpaceDE/>
                              <w:autoSpaceDN/>
                              <w:spacing w:after="200"/>
                              <w:rPr>
                                <w:rFonts w:ascii="Arial" w:eastAsia="Arial" w:hAnsi="Arial" w:cs="Arial"/>
                                <w:color w:val="1A1A2E"/>
                                <w:sz w:val="24"/>
                                <w:szCs w:val="24"/>
                              </w:rPr>
                            </w:pPr>
                            <w:r w:rsidRPr="00425EEA">
                              <w:rPr>
                                <w:rFonts w:ascii="Arial" w:eastAsia="Arial" w:hAnsi="Arial" w:cs="Arial"/>
                                <w:b/>
                                <w:bCs/>
                                <w:color w:val="FFFFFF"/>
                                <w:sz w:val="32"/>
                                <w:szCs w:val="32"/>
                              </w:rPr>
                              <w:t>INSERT Client Name and Title</w:t>
                            </w:r>
                          </w:p>
                          <w:p w14:paraId="5932FFC1"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caps/>
                                <w:color w:val="FFCA38"/>
                                <w:sz w:val="18"/>
                                <w:szCs w:val="18"/>
                              </w:rPr>
                              <w:t>PREPARED BY</w:t>
                            </w:r>
                          </w:p>
                          <w:p w14:paraId="148A7BB0" w14:textId="77777777" w:rsidR="00425EEA" w:rsidRPr="00425EEA" w:rsidRDefault="00425EEA" w:rsidP="00425EEA">
                            <w:pPr>
                              <w:widowControl/>
                              <w:autoSpaceDE/>
                              <w:autoSpaceDN/>
                              <w:spacing w:after="20"/>
                              <w:rPr>
                                <w:rFonts w:ascii="Arial" w:eastAsia="Arial" w:hAnsi="Arial" w:cs="Arial"/>
                                <w:color w:val="1A1A2E"/>
                                <w:sz w:val="24"/>
                                <w:szCs w:val="24"/>
                              </w:rPr>
                            </w:pPr>
                            <w:r w:rsidRPr="00425EEA">
                              <w:rPr>
                                <w:rFonts w:ascii="Arial" w:eastAsia="Arial" w:hAnsi="Arial" w:cs="Arial"/>
                                <w:b/>
                                <w:bCs/>
                                <w:color w:val="FFFFFF"/>
                                <w:sz w:val="28"/>
                                <w:szCs w:val="28"/>
                              </w:rPr>
                              <w:t>INSERT Salesperson Name</w:t>
                            </w:r>
                          </w:p>
                          <w:p w14:paraId="1FB7C9FC" w14:textId="77777777" w:rsidR="00425EEA" w:rsidRPr="00425EEA" w:rsidRDefault="00425EEA" w:rsidP="00425EEA">
                            <w:pPr>
                              <w:widowControl/>
                              <w:autoSpaceDE/>
                              <w:autoSpaceDN/>
                              <w:spacing w:after="400"/>
                              <w:rPr>
                                <w:rFonts w:ascii="Arial" w:eastAsia="Arial" w:hAnsi="Arial" w:cs="Arial"/>
                                <w:color w:val="1A1A2E"/>
                                <w:sz w:val="24"/>
                                <w:szCs w:val="24"/>
                              </w:rPr>
                            </w:pPr>
                            <w:r w:rsidRPr="00425EEA">
                              <w:rPr>
                                <w:rFonts w:ascii="Arial" w:eastAsia="Arial" w:hAnsi="Arial" w:cs="Arial"/>
                                <w:color w:val="09BFDD"/>
                              </w:rPr>
                              <w:t>INSERT Salesperson Email Address</w:t>
                            </w:r>
                          </w:p>
                          <w:p w14:paraId="68CC811E" w14:textId="77777777" w:rsidR="00425EEA" w:rsidRPr="00425EEA" w:rsidRDefault="00425EEA" w:rsidP="00425EEA">
                            <w:pPr>
                              <w:widowControl/>
                              <w:autoSpaceDE/>
                              <w:autoSpaceDN/>
                              <w:spacing w:before="200"/>
                              <w:rPr>
                                <w:rFonts w:ascii="Arial" w:eastAsia="Arial" w:hAnsi="Arial" w:cs="Arial"/>
                                <w:color w:val="1A1A2E"/>
                                <w:sz w:val="24"/>
                                <w:szCs w:val="24"/>
                              </w:rPr>
                            </w:pPr>
                          </w:p>
                          <w:p w14:paraId="08823B10" w14:textId="77777777" w:rsidR="00425EEA" w:rsidRPr="00425EEA" w:rsidRDefault="00425EEA" w:rsidP="00425EEA">
                            <w:pPr>
                              <w:widowControl/>
                              <w:autoSpaceDE/>
                              <w:autoSpaceDN/>
                              <w:rPr>
                                <w:rFonts w:ascii="Arial" w:eastAsia="Arial" w:hAnsi="Arial" w:cs="Arial"/>
                                <w:color w:val="1A1A2E"/>
                                <w:sz w:val="24"/>
                                <w:szCs w:val="24"/>
                              </w:rPr>
                            </w:pPr>
                            <w:r w:rsidRPr="00425EEA">
                              <w:rPr>
                                <w:rFonts w:ascii="Arial" w:eastAsia="Arial" w:hAnsi="Arial" w:cs="Arial"/>
                                <w:color w:val="FFCA38"/>
                              </w:rPr>
                              <w:t>INSERT Date</w:t>
                            </w:r>
                          </w:p>
                          <w:p w14:paraId="158160FC" w14:textId="48960021" w:rsidR="00425EEA" w:rsidRPr="00425EEA" w:rsidRDefault="00425EEA">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BD64B4" id="_x0000_t202" coordsize="21600,21600" o:spt="202" path="m,l,21600r21600,l21600,xe">
                <v:stroke joinstyle="miter"/>
                <v:path gradientshapeok="t" o:connecttype="rect"/>
              </v:shapetype>
              <v:shape id="Text Box 29" o:spid="_x0000_s1026" type="#_x0000_t202" style="position:absolute;margin-left:264pt;margin-top:50.3pt;width:294.2pt;height:348.45pt;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" filled="f" stroked="f" strokeweight=".5pt">
                <v:textbox>
                  <w:txbxContent>
                    <w:p w14:paraId="3D8FC409"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b/>
                          <w:bCs/>
                          <w:caps/>
                          <w:color w:val="09BFDD"/>
                        </w:rPr>
                        <w:t>INSERT COMPANY NAME</w:t>
                      </w:r>
                    </w:p>
                    <w:p w14:paraId="4F606323" w14:textId="77777777" w:rsidR="00425EEA" w:rsidRPr="00425EEA" w:rsidRDefault="00425EEA" w:rsidP="00425EEA">
                      <w:pPr>
                        <w:widowControl/>
                        <w:autoSpaceDE/>
                        <w:autoSpaceDN/>
                        <w:rPr>
                          <w:rFonts w:ascii="Arial" w:eastAsia="Arial" w:hAnsi="Arial" w:cs="Arial"/>
                          <w:color w:val="1A1A2E"/>
                          <w:sz w:val="24"/>
                          <w:szCs w:val="24"/>
                        </w:rPr>
                      </w:pPr>
                      <w:r w:rsidRPr="00425EEA">
                        <w:rPr>
                          <w:rFonts w:ascii="Arial" w:eastAsia="Arial" w:hAnsi="Arial" w:cs="Arial"/>
                          <w:b/>
                          <w:bCs/>
                          <w:color w:val="FFFFFF"/>
                          <w:sz w:val="56"/>
                          <w:szCs w:val="56"/>
                        </w:rPr>
                        <w:t>CYBER SERVICES</w:t>
                      </w:r>
                    </w:p>
                    <w:p w14:paraId="3FC815B3" w14:textId="77777777" w:rsidR="00425EEA" w:rsidRPr="00425EEA" w:rsidRDefault="00425EEA" w:rsidP="00425EEA">
                      <w:pPr>
                        <w:widowControl/>
                        <w:autoSpaceDE/>
                        <w:autoSpaceDN/>
                        <w:spacing w:after="200"/>
                        <w:rPr>
                          <w:rFonts w:ascii="Arial" w:eastAsia="Arial" w:hAnsi="Arial" w:cs="Arial"/>
                          <w:color w:val="1A1A2E"/>
                          <w:sz w:val="24"/>
                          <w:szCs w:val="24"/>
                        </w:rPr>
                      </w:pPr>
                      <w:r w:rsidRPr="00425EEA">
                        <w:rPr>
                          <w:rFonts w:ascii="Arial" w:eastAsia="Arial" w:hAnsi="Arial" w:cs="Arial"/>
                          <w:b/>
                          <w:bCs/>
                          <w:color w:val="FFFFFF"/>
                          <w:sz w:val="56"/>
                          <w:szCs w:val="56"/>
                        </w:rPr>
                        <w:t>PROPOSAL</w:t>
                      </w:r>
                    </w:p>
                    <w:p w14:paraId="79F541A6" w14:textId="77777777" w:rsidR="00425EEA" w:rsidRPr="00425EEA" w:rsidRDefault="00425EEA" w:rsidP="00425EEA">
                      <w:pPr>
                        <w:widowControl/>
                        <w:autoSpaceDE/>
                        <w:autoSpaceDN/>
                        <w:spacing w:before="200"/>
                        <w:rPr>
                          <w:rFonts w:ascii="Arial" w:eastAsia="Arial" w:hAnsi="Arial" w:cs="Arial"/>
                          <w:color w:val="1A1A2E"/>
                          <w:sz w:val="24"/>
                          <w:szCs w:val="24"/>
                        </w:rPr>
                      </w:pPr>
                    </w:p>
                    <w:p w14:paraId="50E48466"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caps/>
                          <w:color w:val="FFCA38"/>
                          <w:sz w:val="18"/>
                          <w:szCs w:val="18"/>
                        </w:rPr>
                        <w:t>PRESENTED TO</w:t>
                      </w:r>
                    </w:p>
                    <w:p w14:paraId="69B82A13" w14:textId="77777777" w:rsidR="00425EEA" w:rsidRPr="00425EEA" w:rsidRDefault="00425EEA" w:rsidP="00425EEA">
                      <w:pPr>
                        <w:widowControl/>
                        <w:autoSpaceDE/>
                        <w:autoSpaceDN/>
                        <w:spacing w:after="200"/>
                        <w:rPr>
                          <w:rFonts w:ascii="Arial" w:eastAsia="Arial" w:hAnsi="Arial" w:cs="Arial"/>
                          <w:color w:val="1A1A2E"/>
                          <w:sz w:val="24"/>
                          <w:szCs w:val="24"/>
                        </w:rPr>
                      </w:pPr>
                      <w:r w:rsidRPr="00425EEA">
                        <w:rPr>
                          <w:rFonts w:ascii="Arial" w:eastAsia="Arial" w:hAnsi="Arial" w:cs="Arial"/>
                          <w:b/>
                          <w:bCs/>
                          <w:color w:val="FFFFFF"/>
                          <w:sz w:val="32"/>
                          <w:szCs w:val="32"/>
                        </w:rPr>
                        <w:t>INSERT Client Name and Title</w:t>
                      </w:r>
                    </w:p>
                    <w:p w14:paraId="5932FFC1"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caps/>
                          <w:color w:val="FFCA38"/>
                          <w:sz w:val="18"/>
                          <w:szCs w:val="18"/>
                        </w:rPr>
                        <w:t>PREPARED BY</w:t>
                      </w:r>
                    </w:p>
                    <w:p w14:paraId="148A7BB0" w14:textId="77777777" w:rsidR="00425EEA" w:rsidRPr="00425EEA" w:rsidRDefault="00425EEA" w:rsidP="00425EEA">
                      <w:pPr>
                        <w:widowControl/>
                        <w:autoSpaceDE/>
                        <w:autoSpaceDN/>
                        <w:spacing w:after="20"/>
                        <w:rPr>
                          <w:rFonts w:ascii="Arial" w:eastAsia="Arial" w:hAnsi="Arial" w:cs="Arial"/>
                          <w:color w:val="1A1A2E"/>
                          <w:sz w:val="24"/>
                          <w:szCs w:val="24"/>
                        </w:rPr>
                      </w:pPr>
                      <w:r w:rsidRPr="00425EEA">
                        <w:rPr>
                          <w:rFonts w:ascii="Arial" w:eastAsia="Arial" w:hAnsi="Arial" w:cs="Arial"/>
                          <w:b/>
                          <w:bCs/>
                          <w:color w:val="FFFFFF"/>
                          <w:sz w:val="28"/>
                          <w:szCs w:val="28"/>
                        </w:rPr>
                        <w:t>INSERT Salesperson Name</w:t>
                      </w:r>
                    </w:p>
                    <w:p w14:paraId="1FB7C9FC" w14:textId="77777777" w:rsidR="00425EEA" w:rsidRPr="00425EEA" w:rsidRDefault="00425EEA" w:rsidP="00425EEA">
                      <w:pPr>
                        <w:widowControl/>
                        <w:autoSpaceDE/>
                        <w:autoSpaceDN/>
                        <w:spacing w:after="400"/>
                        <w:rPr>
                          <w:rFonts w:ascii="Arial" w:eastAsia="Arial" w:hAnsi="Arial" w:cs="Arial"/>
                          <w:color w:val="1A1A2E"/>
                          <w:sz w:val="24"/>
                          <w:szCs w:val="24"/>
                        </w:rPr>
                      </w:pPr>
                      <w:r w:rsidRPr="00425EEA">
                        <w:rPr>
                          <w:rFonts w:ascii="Arial" w:eastAsia="Arial" w:hAnsi="Arial" w:cs="Arial"/>
                          <w:color w:val="09BFDD"/>
                        </w:rPr>
                        <w:t>INSERT Salesperson Email Address</w:t>
                      </w:r>
                    </w:p>
                    <w:p w14:paraId="68CC811E" w14:textId="77777777" w:rsidR="00425EEA" w:rsidRPr="00425EEA" w:rsidRDefault="00425EEA" w:rsidP="00425EEA">
                      <w:pPr>
                        <w:widowControl/>
                        <w:autoSpaceDE/>
                        <w:autoSpaceDN/>
                        <w:spacing w:before="200"/>
                        <w:rPr>
                          <w:rFonts w:ascii="Arial" w:eastAsia="Arial" w:hAnsi="Arial" w:cs="Arial"/>
                          <w:color w:val="1A1A2E"/>
                          <w:sz w:val="24"/>
                          <w:szCs w:val="24"/>
                        </w:rPr>
                      </w:pPr>
                    </w:p>
                    <w:p w14:paraId="08823B10" w14:textId="77777777" w:rsidR="00425EEA" w:rsidRPr="00425EEA" w:rsidRDefault="00425EEA" w:rsidP="00425EEA">
                      <w:pPr>
                        <w:widowControl/>
                        <w:autoSpaceDE/>
                        <w:autoSpaceDN/>
                        <w:rPr>
                          <w:rFonts w:ascii="Arial" w:eastAsia="Arial" w:hAnsi="Arial" w:cs="Arial"/>
                          <w:color w:val="1A1A2E"/>
                          <w:sz w:val="24"/>
                          <w:szCs w:val="24"/>
                        </w:rPr>
                      </w:pPr>
                      <w:r w:rsidRPr="00425EEA">
                        <w:rPr>
                          <w:rFonts w:ascii="Arial" w:eastAsia="Arial" w:hAnsi="Arial" w:cs="Arial"/>
                          <w:color w:val="FFCA38"/>
                        </w:rPr>
                        <w:t>INSERT Date</w:t>
                      </w:r>
                    </w:p>
                    <w:p w14:paraId="158160FC" w14:textId="48960021" w:rsidR="00425EEA" w:rsidRPr="00425EEA" w:rsidRDefault="00425EEA">
                      <w:pPr>
                        <w:rPr>
                          <w:sz w:val="28"/>
                          <w:szCs w:val="28"/>
                        </w:rPr>
                      </w:pPr>
                    </w:p>
                  </w:txbxContent>
                </v:textbox>
              </v:shape>
            </w:pict>
          </mc:Fallback>
        </mc:AlternateContent>
      </w:r>
      <w:r w:rsidR="001B53D9">
        <w:rPr>
          <w:noProof/>
        </w:rPr>
        <mc:AlternateContent>
          <mc:Choice Requires="wps">
            <w:drawing>
              <wp:anchor distT="0" distB="0" distL="114300" distR="114300" simplePos="0" relativeHeight="251811328" behindDoc="0" locked="0" layoutInCell="1" allowOverlap="1" wp14:anchorId="39FB4831" wp14:editId="6F24DAC0">
                <wp:simplePos x="0" y="0"/>
                <wp:positionH relativeFrom="column">
                  <wp:posOffset>699276</wp:posOffset>
                </wp:positionH>
                <wp:positionV relativeFrom="paragraph">
                  <wp:posOffset>7954433</wp:posOffset>
                </wp:positionV>
                <wp:extent cx="6287911" cy="801370"/>
                <wp:effectExtent l="0" t="0" r="0" b="0"/>
                <wp:wrapNone/>
                <wp:docPr id="1570102885" name="Text Box 28"/>
                <wp:cNvGraphicFramePr/>
                <a:graphic xmlns:a="http://schemas.openxmlformats.org/drawingml/2006/main">
                  <a:graphicData uri="http://schemas.microsoft.com/office/word/2010/wordprocessingShape">
                    <wps:wsp>
                      <wps:cNvSpPr txBox="1"/>
                      <wps:spPr>
                        <a:xfrm>
                          <a:off x="0" y="0"/>
                          <a:ext cx="6287911" cy="801370"/>
                        </a:xfrm>
                        <a:prstGeom prst="rect">
                          <a:avLst/>
                        </a:prstGeom>
                        <a:noFill/>
                        <a:ln w="6350">
                          <a:noFill/>
                        </a:ln>
                      </wps:spPr>
                      <wps:txbx>
                        <w:txbxContent>
                          <w:p w14:paraId="3470EC06" w14:textId="52AD9E3E" w:rsidR="001B53D9" w:rsidRPr="001B53D9" w:rsidRDefault="001B53D9" w:rsidP="001B53D9">
                            <w:pPr>
                              <w:jc w:val="both"/>
                              <w:rPr>
                                <w:sz w:val="28"/>
                                <w:szCs w:val="28"/>
                              </w:rPr>
                            </w:pPr>
                            <w:r w:rsidRPr="001B53D9">
                              <w:rPr>
                                <w:rFonts w:ascii="Arial" w:eastAsia="Arial" w:hAnsi="Arial" w:cs="Arial"/>
                                <w:b/>
                                <w:bCs/>
                                <w:color w:val="FFCA38"/>
                                <w:sz w:val="18"/>
                                <w:szCs w:val="18"/>
                              </w:rPr>
                              <w:t>PROPRIETARY AND CONFIDENTIAL</w:t>
                            </w:r>
                            <w:r>
                              <w:rPr>
                                <w:rFonts w:ascii="Arial" w:eastAsia="Arial" w:hAnsi="Arial" w:cs="Arial"/>
                                <w:b/>
                                <w:bCs/>
                                <w:color w:val="FFCA38"/>
                                <w:sz w:val="18"/>
                                <w:szCs w:val="18"/>
                              </w:rPr>
                              <w:t>.</w:t>
                            </w:r>
                            <w:r w:rsidRPr="001B53D9">
                              <w:rPr>
                                <w:rFonts w:ascii="Arial" w:eastAsia="Arial" w:hAnsi="Arial" w:cs="Arial"/>
                                <w:color w:val="A8C8D0"/>
                                <w:sz w:val="18"/>
                                <w:szCs w:val="18"/>
                              </w:rPr>
                              <w:t xml:space="preserve"> </w:t>
                            </w:r>
                            <w:r w:rsidRPr="001B53D9">
                              <w:rPr>
                                <w:rFonts w:ascii="Arial" w:eastAsia="Arial" w:hAnsi="Arial" w:cs="Arial"/>
                                <w:color w:val="D9D9D9" w:themeColor="background1" w:themeShade="D9"/>
                                <w:sz w:val="18"/>
                                <w:szCs w:val="18"/>
                              </w:rPr>
                              <w:t>This document is proprietary to HaystackID and reserves all rights, title, and interest in and to such materials. The terms, conditions, and information set forth herein are confidential and may not be disclosed in any manner to any person other than the addressee, together with its officers, employees, and agents who are directly responsible for evaluating the contents of these materials for the limited purpose. Any unauthorized disclosure, use, reproduction, or transmission is expressly prohibited without the prior written consent of HaystackID.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FB4831" id="Text Box 28" o:spid="_x0000_s1027" type="#_x0000_t202" style="position:absolute;margin-left:55.05pt;margin-top:626.35pt;width:495.1pt;height:63.1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" filled="f" stroked="f" strokeweight=".5pt">
                <v:textbox>
                  <w:txbxContent>
                    <w:p w14:paraId="3470EC06" w14:textId="52AD9E3E" w:rsidR="001B53D9" w:rsidRPr="001B53D9" w:rsidRDefault="001B53D9" w:rsidP="001B53D9">
                      <w:pPr>
                        <w:jc w:val="both"/>
                        <w:rPr>
                          <w:sz w:val="28"/>
                          <w:szCs w:val="28"/>
                        </w:rPr>
                      </w:pPr>
                      <w:r w:rsidRPr="001B53D9">
                        <w:rPr>
                          <w:rFonts w:ascii="Arial" w:eastAsia="Arial" w:hAnsi="Arial" w:cs="Arial"/>
                          <w:b/>
                          <w:bCs/>
                          <w:color w:val="FFCA38"/>
                          <w:sz w:val="18"/>
                          <w:szCs w:val="18"/>
                        </w:rPr>
                        <w:t>PROPRIETARY AND CONFIDENTIAL</w:t>
                      </w:r>
                      <w:r>
                        <w:rPr>
                          <w:rFonts w:ascii="Arial" w:eastAsia="Arial" w:hAnsi="Arial" w:cs="Arial"/>
                          <w:b/>
                          <w:bCs/>
                          <w:color w:val="FFCA38"/>
                          <w:sz w:val="18"/>
                          <w:szCs w:val="18"/>
                        </w:rPr>
                        <w:t>.</w:t>
                      </w:r>
                      <w:r w:rsidRPr="001B53D9">
                        <w:rPr>
                          <w:rFonts w:ascii="Arial" w:eastAsia="Arial" w:hAnsi="Arial" w:cs="Arial"/>
                          <w:color w:val="A8C8D0"/>
                          <w:sz w:val="18"/>
                          <w:szCs w:val="18"/>
                        </w:rPr>
                        <w:t xml:space="preserve"> </w:t>
                      </w:r>
                      <w:r w:rsidRPr="001B53D9">
                        <w:rPr>
                          <w:rFonts w:ascii="Arial" w:eastAsia="Arial" w:hAnsi="Arial" w:cs="Arial"/>
                          <w:color w:val="D9D9D9" w:themeColor="background1" w:themeShade="D9"/>
                          <w:sz w:val="18"/>
                          <w:szCs w:val="18"/>
                        </w:rPr>
                        <w:t>This document is proprietary to HaystackID and reserves all rights, title, and interest in and to such materials. The terms, conditions, and information set forth herein are confidential and may not be disclosed in any manner to any person other than the addressee, together with its officers, employees, and agents who are directly responsible for evaluating the contents of these materials for the limited purpose. Any unauthorized disclosure, use, reproduction, or transmission is expressly prohibited without the prior written consent of HaystackID.</w:t>
                      </w:r>
                    </w:p>
                  </w:txbxContent>
                </v:textbox>
              </v:shape>
            </w:pict>
          </mc:Fallback>
        </mc:AlternateContent>
      </w:r>
      <w:r w:rsidR="001B53D9">
        <w:rPr>
          <w:noProof/>
          <w:sz w:val="2"/>
          <w:szCs w:val="2"/>
        </w:rPr>
        <mc:AlternateContent>
          <mc:Choice Requires="wps">
            <w:drawing>
              <wp:anchor distT="0" distB="0" distL="114300" distR="114300" simplePos="0" relativeHeight="251810304" behindDoc="0" locked="0" layoutInCell="1" allowOverlap="1" wp14:anchorId="0A8DE542" wp14:editId="15C5AFD2">
                <wp:simplePos x="0" y="0"/>
                <wp:positionH relativeFrom="column">
                  <wp:posOffset>-101600</wp:posOffset>
                </wp:positionH>
                <wp:positionV relativeFrom="paragraph">
                  <wp:posOffset>7600245</wp:posOffset>
                </wp:positionV>
                <wp:extent cx="7874000" cy="6350"/>
                <wp:effectExtent l="0" t="19050" r="31750" b="31750"/>
                <wp:wrapNone/>
                <wp:docPr id="1262422261" name="Straight Connector 24"/>
                <wp:cNvGraphicFramePr/>
                <a:graphic xmlns:a="http://schemas.openxmlformats.org/drawingml/2006/main">
                  <a:graphicData uri="http://schemas.microsoft.com/office/word/2010/wordprocessingShape">
                    <wps:wsp>
                      <wps:cNvCnPr/>
                      <wps:spPr>
                        <a:xfrm>
                          <a:off x="0" y="0"/>
                          <a:ext cx="7874000" cy="6350"/>
                        </a:xfrm>
                        <a:prstGeom prst="line">
                          <a:avLst/>
                        </a:prstGeom>
                        <a:ln w="28575">
                          <a:solidFill>
                            <a:srgbClr val="FFCA3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3B5629" id="Straight Connector 24" o:spid="_x0000_s1026" style="position:absolute;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pt,598.45pt" to="612pt,59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" strokecolor="#ffca38" strokeweight="2.25pt"/>
            </w:pict>
          </mc:Fallback>
        </mc:AlternateContent>
      </w:r>
      <w:r w:rsidR="001B53D9">
        <w:rPr>
          <w:noProof/>
          <w:sz w:val="2"/>
          <w:szCs w:val="2"/>
        </w:rPr>
        <mc:AlternateContent>
          <mc:Choice Requires="wps">
            <w:drawing>
              <wp:anchor distT="0" distB="0" distL="114300" distR="114300" simplePos="0" relativeHeight="251809280" behindDoc="0" locked="0" layoutInCell="1" allowOverlap="1" wp14:anchorId="1AEB2A28" wp14:editId="65872B33">
                <wp:simplePos x="0" y="0"/>
                <wp:positionH relativeFrom="margin">
                  <wp:align>left</wp:align>
                </wp:positionH>
                <wp:positionV relativeFrom="paragraph">
                  <wp:posOffset>7604477</wp:posOffset>
                </wp:positionV>
                <wp:extent cx="7771765" cy="1519061"/>
                <wp:effectExtent l="0" t="0" r="635" b="5080"/>
                <wp:wrapNone/>
                <wp:docPr id="104046747" name="Rectangle 23"/>
                <wp:cNvGraphicFramePr/>
                <a:graphic xmlns:a="http://schemas.openxmlformats.org/drawingml/2006/main">
                  <a:graphicData uri="http://schemas.microsoft.com/office/word/2010/wordprocessingShape">
                    <wps:wsp>
                      <wps:cNvSpPr/>
                      <wps:spPr>
                        <a:xfrm>
                          <a:off x="0" y="0"/>
                          <a:ext cx="7771765" cy="1519061"/>
                        </a:xfrm>
                        <a:prstGeom prst="rect">
                          <a:avLst/>
                        </a:prstGeom>
                        <a:solidFill>
                          <a:srgbClr val="078EA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E217E6" id="Rectangle 23" o:spid="_x0000_s1026" style="position:absolute;margin-left:0;margin-top:598.8pt;width:611.95pt;height:119.6pt;z-index:251809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" fillcolor="#078ea6" stroked="f" strokeweight="2pt">
                <w10:wrap anchorx="margin"/>
              </v:rect>
            </w:pict>
          </mc:Fallback>
        </mc:AlternateContent>
      </w:r>
      <w:r w:rsidR="001B53D9">
        <w:rPr>
          <w:noProof/>
          <w:sz w:val="2"/>
          <w:szCs w:val="2"/>
        </w:rPr>
        <mc:AlternateContent>
          <mc:Choice Requires="wps">
            <w:drawing>
              <wp:anchor distT="0" distB="0" distL="114300" distR="114300" simplePos="0" relativeHeight="251552255" behindDoc="0" locked="0" layoutInCell="1" allowOverlap="1" wp14:anchorId="20D8E1FA" wp14:editId="2A35FCFA">
                <wp:simplePos x="0" y="0"/>
                <wp:positionH relativeFrom="column">
                  <wp:posOffset>2871019</wp:posOffset>
                </wp:positionH>
                <wp:positionV relativeFrom="paragraph">
                  <wp:posOffset>-784859</wp:posOffset>
                </wp:positionV>
                <wp:extent cx="4886325" cy="9873246"/>
                <wp:effectExtent l="0" t="0" r="9525" b="0"/>
                <wp:wrapNone/>
                <wp:docPr id="572905933" name="Rectangle 22"/>
                <wp:cNvGraphicFramePr/>
                <a:graphic xmlns:a="http://schemas.openxmlformats.org/drawingml/2006/main">
                  <a:graphicData uri="http://schemas.microsoft.com/office/word/2010/wordprocessingShape">
                    <wps:wsp>
                      <wps:cNvSpPr/>
                      <wps:spPr>
                        <a:xfrm>
                          <a:off x="0" y="0"/>
                          <a:ext cx="4886325" cy="9873246"/>
                        </a:xfrm>
                        <a:prstGeom prst="rect">
                          <a:avLst/>
                        </a:prstGeom>
                        <a:solidFill>
                          <a:srgbClr val="00556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5F77FFD" id="Rectangle 22" o:spid="_x0000_s1026" style="position:absolute;margin-left:226.05pt;margin-top:-61.8pt;width:384.75pt;height:777.4pt;z-index:25155225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" fillcolor="#005565" stroked="f" strokeweight="2pt"/>
            </w:pict>
          </mc:Fallback>
        </mc:AlternateContent>
      </w:r>
      <w:r w:rsidR="001C1106" w:rsidRPr="001C1106">
        <w:rPr>
          <w:noProof/>
          <w:sz w:val="2"/>
          <w:szCs w:val="2"/>
        </w:rPr>
        <mc:AlternateContent>
          <mc:Choice Requires="wpg">
            <w:drawing>
              <wp:anchor distT="0" distB="0" distL="114300" distR="114300" simplePos="0" relativeHeight="251807232" behindDoc="0" locked="0" layoutInCell="1" allowOverlap="1" wp14:anchorId="600B8FE2" wp14:editId="2E8AFF2C">
                <wp:simplePos x="0" y="0"/>
                <wp:positionH relativeFrom="column">
                  <wp:posOffset>5300427</wp:posOffset>
                </wp:positionH>
                <wp:positionV relativeFrom="paragraph">
                  <wp:posOffset>-6946265</wp:posOffset>
                </wp:positionV>
                <wp:extent cx="197658" cy="12188825"/>
                <wp:effectExtent l="5080" t="0" r="0" b="0"/>
                <wp:wrapNone/>
                <wp:docPr id="35" name="Group 34">
                  <a:extLst xmlns:a="http://schemas.openxmlformats.org/drawingml/2006/main">
                    <a:ext uri="{FF2B5EF4-FFF2-40B4-BE49-F238E27FC236}">
                      <a16:creationId xmlns:a16="http://schemas.microsoft.com/office/drawing/2014/main" id="{5CA0C1A3-75E5-A2D1-E734-AADF40BAEED3}"/>
                    </a:ext>
                  </a:extLst>
                </wp:docPr>
                <wp:cNvGraphicFramePr/>
                <a:graphic xmlns:a="http://schemas.openxmlformats.org/drawingml/2006/main">
                  <a:graphicData uri="http://schemas.microsoft.com/office/word/2010/wordprocessingGroup">
                    <wpg:wgp>
                      <wpg:cNvGrpSpPr/>
                      <wpg:grpSpPr>
                        <a:xfrm rot="5400000">
                          <a:off x="0" y="0"/>
                          <a:ext cx="197658" cy="12188825"/>
                          <a:chOff x="6022405" y="-6022405"/>
                          <a:chExt cx="54001" cy="4536504"/>
                        </a:xfrm>
                      </wpg:grpSpPr>
                      <wps:wsp>
                        <wps:cNvPr id="1978589419" name="Rectangle 1978589419">
                          <a:extLst>
                            <a:ext uri="{FF2B5EF4-FFF2-40B4-BE49-F238E27FC236}">
                              <a16:creationId xmlns:a16="http://schemas.microsoft.com/office/drawing/2014/main" id="{54EA0F98-496C-C94A-6133-43039D391EB2}"/>
                            </a:ext>
                          </a:extLst>
                        </wps:cNvPr>
                        <wps:cNvSpPr/>
                        <wps:spPr>
                          <a:xfrm>
                            <a:off x="6022405" y="-6022405"/>
                            <a:ext cx="54001" cy="3305766"/>
                          </a:xfrm>
                          <a:prstGeom prst="rect">
                            <a:avLst/>
                          </a:prstGeom>
                          <a:solidFill>
                            <a:srgbClr val="007D96"/>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17470717" name="Rectangle 1517470717">
                          <a:extLst>
                            <a:ext uri="{FF2B5EF4-FFF2-40B4-BE49-F238E27FC236}">
                              <a16:creationId xmlns:a16="http://schemas.microsoft.com/office/drawing/2014/main" id="{E8290CBC-8049-D215-9EC0-034E5E81D40D}"/>
                            </a:ext>
                          </a:extLst>
                        </wps:cNvPr>
                        <wps:cNvSpPr/>
                        <wps:spPr>
                          <a:xfrm>
                            <a:off x="6022406" y="-2809429"/>
                            <a:ext cx="54000" cy="1323528"/>
                          </a:xfrm>
                          <a:prstGeom prst="rect">
                            <a:avLst/>
                          </a:prstGeom>
                          <a:solidFill>
                            <a:srgbClr val="FFCA38"/>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anchor>
            </w:drawing>
          </mc:Choice>
          <mc:Fallback>
            <w:pict>
              <v:group w14:anchorId="07D82EB2" id="Group 34" o:spid="_x0000_s1026" style="position:absolute;margin-left:417.35pt;margin-top:-546.95pt;width:15.55pt;height:959.75pt;rotation:90;z-index:251807232;mso-width-relative:margin" coordorigin="60224,-60224" coordsize="540,45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">
                <v:rect id="Rectangle 1978589419" o:spid="_x0000_s1027" style="position:absolute;left:60224;top:-60224;width:540;height:330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" fillcolor="#007d96" stroked="f" strokeweight="2pt"/>
                <v:rect id="Rectangle 1517470717" o:spid="_x0000_s1028" style="position:absolute;left:60224;top:-28094;width:540;height:132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" fillcolor="#ffca38" stroked="f" strokeweight="2pt"/>
              </v:group>
            </w:pict>
          </mc:Fallback>
        </mc:AlternateContent>
      </w:r>
      <w:r w:rsidR="001C1106">
        <w:rPr>
          <w:noProof/>
          <w:sz w:val="2"/>
          <w:szCs w:val="2"/>
        </w:rPr>
        <w:drawing>
          <wp:anchor distT="0" distB="0" distL="114300" distR="114300" simplePos="0" relativeHeight="251553280" behindDoc="1" locked="0" layoutInCell="1" allowOverlap="1" wp14:anchorId="2FC0DE48" wp14:editId="40C02D24">
            <wp:simplePos x="0" y="0"/>
            <wp:positionH relativeFrom="margin">
              <wp:posOffset>-66675</wp:posOffset>
            </wp:positionH>
            <wp:positionV relativeFrom="paragraph">
              <wp:posOffset>-942975</wp:posOffset>
            </wp:positionV>
            <wp:extent cx="2943225" cy="10624820"/>
            <wp:effectExtent l="0" t="0" r="9525" b="5080"/>
            <wp:wrapNone/>
            <wp:docPr id="169884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84555" name="Picture 1"/>
                    <pic:cNvPicPr/>
                  </pic:nvPicPr>
                  <pic:blipFill rotWithShape="1">
                    <a:blip r:embed="rId14"/>
                    <a:srcRect l="9853" t="90" r="54328"/>
                    <a:stretch>
                      <a:fillRect/>
                    </a:stretch>
                  </pic:blipFill>
                  <pic:spPr bwMode="auto">
                    <a:xfrm>
                      <a:off x="0" y="0"/>
                      <a:ext cx="2943225" cy="10624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52A3D">
        <w:rPr>
          <w:noProof/>
        </w:rPr>
        <mc:AlternateContent>
          <mc:Choice Requires="wps">
            <w:drawing>
              <wp:anchor distT="0" distB="0" distL="114300" distR="114300" simplePos="0" relativeHeight="251699712" behindDoc="1" locked="0" layoutInCell="1" allowOverlap="1" wp14:anchorId="47E7EA3E" wp14:editId="151F85B2">
                <wp:simplePos x="0" y="0"/>
                <wp:positionH relativeFrom="page">
                  <wp:posOffset>4839335</wp:posOffset>
                </wp:positionH>
                <wp:positionV relativeFrom="page">
                  <wp:posOffset>9060180</wp:posOffset>
                </wp:positionV>
                <wp:extent cx="187960" cy="138430"/>
                <wp:effectExtent l="0" t="0" r="0" b="0"/>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7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27E9F" w14:textId="77777777" w:rsidR="00652A3D" w:rsidRDefault="00652A3D" w:rsidP="00652A3D">
                            <w:pPr>
                              <w:pStyle w:val="BodyText"/>
                            </w:pPr>
                          </w:p>
                          <w:p w14:paraId="34D07F71" w14:textId="77777777" w:rsidR="00652A3D" w:rsidRDefault="00652A3D" w:rsidP="00652A3D"/>
                          <w:p w14:paraId="3DB5D82F" w14:textId="77777777" w:rsidR="00652A3D" w:rsidRDefault="00652A3D" w:rsidP="00652A3D">
                            <w:pPr>
                              <w:pStyle w:val="BodyText"/>
                            </w:pPr>
                          </w:p>
                          <w:p w14:paraId="04335D84" w14:textId="77777777" w:rsidR="00652A3D" w:rsidRDefault="00652A3D" w:rsidP="00652A3D"/>
                          <w:p w14:paraId="41974DA5" w14:textId="77777777" w:rsidR="00652A3D" w:rsidRDefault="00652A3D" w:rsidP="00652A3D">
                            <w:pPr>
                              <w:pStyle w:val="BodyText"/>
                            </w:pPr>
                          </w:p>
                          <w:p w14:paraId="648A91B9" w14:textId="77777777" w:rsidR="00652A3D" w:rsidRDefault="00652A3D" w:rsidP="00652A3D"/>
                          <w:p w14:paraId="33055DCB" w14:textId="77777777" w:rsidR="00652A3D" w:rsidRDefault="00652A3D" w:rsidP="00652A3D">
                            <w:pPr>
                              <w:pStyle w:val="BodyText"/>
                            </w:pPr>
                          </w:p>
                          <w:p w14:paraId="6FEC0AB0" w14:textId="77777777" w:rsidR="00652A3D" w:rsidRDefault="00652A3D" w:rsidP="00652A3D"/>
                          <w:p w14:paraId="4D62E8E3" w14:textId="77777777" w:rsidR="00652A3D" w:rsidRDefault="00652A3D" w:rsidP="00652A3D">
                            <w:pPr>
                              <w:pStyle w:val="BodyText"/>
                            </w:pPr>
                          </w:p>
                          <w:p w14:paraId="668D3C7B" w14:textId="77777777" w:rsidR="00652A3D" w:rsidRDefault="00652A3D" w:rsidP="00652A3D"/>
                          <w:p w14:paraId="535629BA" w14:textId="77777777" w:rsidR="00652A3D" w:rsidRDefault="00652A3D" w:rsidP="00652A3D">
                            <w:pPr>
                              <w:pStyle w:val="BodyText"/>
                            </w:pPr>
                          </w:p>
                          <w:p w14:paraId="2B8BA5C1" w14:textId="77777777" w:rsidR="00652A3D" w:rsidRDefault="00652A3D" w:rsidP="00652A3D"/>
                          <w:p w14:paraId="2762A725" w14:textId="77777777" w:rsidR="00652A3D" w:rsidRDefault="00652A3D" w:rsidP="00652A3D">
                            <w:pPr>
                              <w:pStyle w:val="BodyText"/>
                            </w:pPr>
                          </w:p>
                          <w:p w14:paraId="0EB2FB9B" w14:textId="77777777" w:rsidR="00652A3D" w:rsidRDefault="00652A3D" w:rsidP="00652A3D"/>
                          <w:p w14:paraId="036B0F87" w14:textId="77777777" w:rsidR="00652A3D" w:rsidRDefault="00652A3D" w:rsidP="00652A3D">
                            <w:pPr>
                              <w:pStyle w:val="BodyText"/>
                            </w:pPr>
                          </w:p>
                          <w:p w14:paraId="3D3F5395" w14:textId="77777777" w:rsidR="00652A3D" w:rsidRDefault="00652A3D" w:rsidP="00652A3D"/>
                          <w:p w14:paraId="4176550B" w14:textId="77777777" w:rsidR="00652A3D" w:rsidRDefault="00652A3D" w:rsidP="00652A3D">
                            <w:pPr>
                              <w:pStyle w:val="BodyText"/>
                            </w:pPr>
                          </w:p>
                          <w:p w14:paraId="73A95FA2" w14:textId="77777777" w:rsidR="00652A3D" w:rsidRDefault="00652A3D" w:rsidP="00652A3D"/>
                          <w:p w14:paraId="43C6C57C" w14:textId="77777777" w:rsidR="00652A3D" w:rsidRDefault="00652A3D" w:rsidP="00652A3D">
                            <w:pPr>
                              <w:pStyle w:val="BodyText"/>
                            </w:pPr>
                          </w:p>
                          <w:p w14:paraId="3B92F4CC" w14:textId="77777777" w:rsidR="00652A3D" w:rsidRDefault="00652A3D" w:rsidP="00652A3D"/>
                          <w:p w14:paraId="0FC60C48" w14:textId="77777777" w:rsidR="00652A3D" w:rsidRDefault="00652A3D" w:rsidP="00652A3D">
                            <w:pPr>
                              <w:pStyle w:val="BodyText"/>
                            </w:pPr>
                          </w:p>
                          <w:p w14:paraId="3BD1D549" w14:textId="77777777" w:rsidR="00652A3D" w:rsidRDefault="00652A3D" w:rsidP="00652A3D"/>
                          <w:p w14:paraId="7BF03505" w14:textId="77777777" w:rsidR="00652A3D" w:rsidRDefault="00652A3D" w:rsidP="00652A3D">
                            <w:pPr>
                              <w:pStyle w:val="BodyText"/>
                            </w:pPr>
                          </w:p>
                          <w:p w14:paraId="492F0969" w14:textId="77777777" w:rsidR="00652A3D" w:rsidRDefault="00652A3D" w:rsidP="00652A3D"/>
                          <w:p w14:paraId="2C88E015" w14:textId="77777777" w:rsidR="00652A3D" w:rsidRDefault="00652A3D" w:rsidP="00652A3D">
                            <w:pPr>
                              <w:pStyle w:val="BodyText"/>
                            </w:pPr>
                          </w:p>
                          <w:p w14:paraId="1A093E6D" w14:textId="77777777" w:rsidR="00652A3D" w:rsidRDefault="00652A3D" w:rsidP="00652A3D"/>
                          <w:p w14:paraId="6FACA94C" w14:textId="77777777" w:rsidR="00652A3D" w:rsidRDefault="00652A3D" w:rsidP="00652A3D">
                            <w:pPr>
                              <w:pStyle w:val="BodyText"/>
                            </w:pPr>
                          </w:p>
                          <w:p w14:paraId="4DE7B04F" w14:textId="77777777" w:rsidR="00652A3D" w:rsidRDefault="00652A3D" w:rsidP="00652A3D"/>
                          <w:p w14:paraId="4C63AF86" w14:textId="77777777" w:rsidR="00652A3D" w:rsidRDefault="00652A3D" w:rsidP="00652A3D">
                            <w:pPr>
                              <w:pStyle w:val="BodyText"/>
                            </w:pPr>
                          </w:p>
                          <w:p w14:paraId="275185F1" w14:textId="77777777" w:rsidR="00652A3D" w:rsidRDefault="00652A3D" w:rsidP="00652A3D"/>
                          <w:p w14:paraId="7D8C355B" w14:textId="77777777" w:rsidR="00652A3D" w:rsidRDefault="00652A3D" w:rsidP="00652A3D">
                            <w:pPr>
                              <w:pStyle w:val="BodyText"/>
                            </w:pPr>
                          </w:p>
                          <w:p w14:paraId="06E7D6DA" w14:textId="77777777" w:rsidR="00652A3D" w:rsidRDefault="00652A3D" w:rsidP="00652A3D"/>
                          <w:p w14:paraId="072A272A" w14:textId="77777777" w:rsidR="00652A3D" w:rsidRDefault="00652A3D" w:rsidP="00652A3D">
                            <w:pPr>
                              <w:pStyle w:val="BodyText"/>
                            </w:pPr>
                          </w:p>
                          <w:p w14:paraId="772D320C" w14:textId="77777777" w:rsidR="00652A3D" w:rsidRDefault="00652A3D" w:rsidP="00652A3D"/>
                          <w:p w14:paraId="1BE5F49E" w14:textId="77777777" w:rsidR="00652A3D" w:rsidRDefault="00652A3D" w:rsidP="00652A3D">
                            <w:pPr>
                              <w:pStyle w:val="BodyText"/>
                            </w:pPr>
                          </w:p>
                          <w:p w14:paraId="5FE6076C" w14:textId="77777777" w:rsidR="00652A3D" w:rsidRDefault="00652A3D" w:rsidP="00652A3D"/>
                          <w:p w14:paraId="16B792A7" w14:textId="77777777" w:rsidR="00652A3D" w:rsidRDefault="00652A3D" w:rsidP="00652A3D">
                            <w:pPr>
                              <w:pStyle w:val="BodyText"/>
                            </w:pPr>
                          </w:p>
                          <w:p w14:paraId="1B81D109" w14:textId="77777777" w:rsidR="00652A3D" w:rsidRDefault="00652A3D" w:rsidP="00652A3D"/>
                          <w:p w14:paraId="5E3CFADE" w14:textId="77777777" w:rsidR="00652A3D" w:rsidRDefault="00652A3D" w:rsidP="00652A3D">
                            <w:pPr>
                              <w:pStyle w:val="BodyText"/>
                            </w:pPr>
                          </w:p>
                          <w:p w14:paraId="6471041E" w14:textId="77777777" w:rsidR="00652A3D" w:rsidRDefault="00652A3D" w:rsidP="00652A3D"/>
                          <w:p w14:paraId="5EB7DB32" w14:textId="77777777" w:rsidR="00652A3D" w:rsidRDefault="00652A3D" w:rsidP="00652A3D">
                            <w:pPr>
                              <w:pStyle w:val="BodyText"/>
                            </w:pPr>
                          </w:p>
                          <w:p w14:paraId="4E61075F" w14:textId="77777777" w:rsidR="00652A3D" w:rsidRDefault="00652A3D" w:rsidP="00652A3D"/>
                          <w:p w14:paraId="7B64AB2A" w14:textId="77777777" w:rsidR="00652A3D" w:rsidRDefault="00652A3D" w:rsidP="00652A3D">
                            <w:pPr>
                              <w:pStyle w:val="BodyText"/>
                            </w:pPr>
                          </w:p>
                          <w:p w14:paraId="60075A6D" w14:textId="77777777" w:rsidR="00652A3D" w:rsidRDefault="00652A3D" w:rsidP="00652A3D"/>
                          <w:p w14:paraId="1524DE4B" w14:textId="77777777" w:rsidR="00652A3D" w:rsidRDefault="00652A3D" w:rsidP="00652A3D">
                            <w:pPr>
                              <w:pStyle w:val="BodyText"/>
                            </w:pPr>
                          </w:p>
                          <w:p w14:paraId="42709CCB" w14:textId="77777777" w:rsidR="00652A3D" w:rsidRDefault="00652A3D" w:rsidP="00652A3D"/>
                          <w:p w14:paraId="753BDE67" w14:textId="77777777" w:rsidR="00652A3D" w:rsidRDefault="00652A3D" w:rsidP="00652A3D">
                            <w:pPr>
                              <w:pStyle w:val="BodyText"/>
                            </w:pPr>
                          </w:p>
                          <w:p w14:paraId="14CFFA46" w14:textId="77777777" w:rsidR="00652A3D" w:rsidRDefault="00652A3D" w:rsidP="00652A3D"/>
                          <w:p w14:paraId="09C115CA" w14:textId="77777777" w:rsidR="00652A3D" w:rsidRDefault="00652A3D" w:rsidP="00652A3D">
                            <w:pPr>
                              <w:pStyle w:val="BodyText"/>
                            </w:pPr>
                          </w:p>
                          <w:p w14:paraId="4F6DAF5D" w14:textId="77777777" w:rsidR="00652A3D" w:rsidRDefault="00652A3D" w:rsidP="00652A3D"/>
                          <w:p w14:paraId="3DED597A" w14:textId="77777777" w:rsidR="00652A3D" w:rsidRDefault="00652A3D" w:rsidP="00652A3D">
                            <w:pPr>
                              <w:pStyle w:val="BodyText"/>
                            </w:pPr>
                          </w:p>
                          <w:p w14:paraId="558E7D3A" w14:textId="77777777" w:rsidR="00652A3D" w:rsidRDefault="00652A3D" w:rsidP="00652A3D"/>
                          <w:p w14:paraId="56670717" w14:textId="77777777" w:rsidR="00652A3D" w:rsidRDefault="00652A3D" w:rsidP="00652A3D">
                            <w:pPr>
                              <w:pStyle w:val="BodyText"/>
                            </w:pPr>
                          </w:p>
                          <w:p w14:paraId="4987E235" w14:textId="77777777" w:rsidR="00652A3D" w:rsidRDefault="00652A3D" w:rsidP="00652A3D"/>
                          <w:p w14:paraId="7CFDF7D2" w14:textId="77777777" w:rsidR="00652A3D" w:rsidRDefault="00652A3D" w:rsidP="00652A3D">
                            <w:pPr>
                              <w:pStyle w:val="BodyText"/>
                            </w:pPr>
                          </w:p>
                          <w:p w14:paraId="36193B0F" w14:textId="77777777" w:rsidR="00652A3D" w:rsidRDefault="00652A3D" w:rsidP="00652A3D"/>
                          <w:p w14:paraId="00FB8D63" w14:textId="77777777" w:rsidR="00652A3D" w:rsidRDefault="00652A3D" w:rsidP="00652A3D">
                            <w:pPr>
                              <w:pStyle w:val="BodyText"/>
                            </w:pPr>
                          </w:p>
                          <w:p w14:paraId="4D6BC7C3" w14:textId="77777777" w:rsidR="00652A3D" w:rsidRDefault="00652A3D" w:rsidP="00652A3D"/>
                          <w:p w14:paraId="3ADB518B" w14:textId="77777777" w:rsidR="00652A3D" w:rsidRDefault="00652A3D" w:rsidP="00652A3D">
                            <w:pPr>
                              <w:pStyle w:val="BodyText"/>
                            </w:pPr>
                          </w:p>
                          <w:p w14:paraId="0AD40E4D" w14:textId="77777777" w:rsidR="00652A3D" w:rsidRDefault="00652A3D" w:rsidP="00652A3D"/>
                          <w:p w14:paraId="04355A6C" w14:textId="77777777" w:rsidR="00652A3D" w:rsidRDefault="00652A3D" w:rsidP="00652A3D">
                            <w:pPr>
                              <w:pStyle w:val="BodyText"/>
                            </w:pPr>
                          </w:p>
                          <w:p w14:paraId="0DDA886D" w14:textId="77777777" w:rsidR="00652A3D" w:rsidRDefault="00652A3D" w:rsidP="00652A3D"/>
                          <w:p w14:paraId="13B07100" w14:textId="77777777" w:rsidR="00652A3D" w:rsidRDefault="00652A3D" w:rsidP="00652A3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7EA3E" id="Text Box 114" o:spid="_x0000_s1028" type="#_x0000_t202" style="position:absolute;margin-left:381.05pt;margin-top:713.4pt;width:14.8pt;height:10.9pt;z-index:-25161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" filled="f" stroked="f">
                <v:path arrowok="t"/>
                <v:textbox inset="0,0,0,0">
                  <w:txbxContent>
                    <w:p w14:paraId="61527E9F" w14:textId="77777777" w:rsidR="00652A3D" w:rsidRDefault="00652A3D" w:rsidP="00652A3D">
                      <w:pPr>
                        <w:pStyle w:val="BodyText"/>
                      </w:pPr>
                    </w:p>
                    <w:p w14:paraId="34D07F71" w14:textId="77777777" w:rsidR="00652A3D" w:rsidRDefault="00652A3D" w:rsidP="00652A3D"/>
                    <w:p w14:paraId="3DB5D82F" w14:textId="77777777" w:rsidR="00652A3D" w:rsidRDefault="00652A3D" w:rsidP="00652A3D">
                      <w:pPr>
                        <w:pStyle w:val="BodyText"/>
                      </w:pPr>
                    </w:p>
                    <w:p w14:paraId="04335D84" w14:textId="77777777" w:rsidR="00652A3D" w:rsidRDefault="00652A3D" w:rsidP="00652A3D"/>
                    <w:p w14:paraId="41974DA5" w14:textId="77777777" w:rsidR="00652A3D" w:rsidRDefault="00652A3D" w:rsidP="00652A3D">
                      <w:pPr>
                        <w:pStyle w:val="BodyText"/>
                      </w:pPr>
                    </w:p>
                    <w:p w14:paraId="648A91B9" w14:textId="77777777" w:rsidR="00652A3D" w:rsidRDefault="00652A3D" w:rsidP="00652A3D"/>
                    <w:p w14:paraId="33055DCB" w14:textId="77777777" w:rsidR="00652A3D" w:rsidRDefault="00652A3D" w:rsidP="00652A3D">
                      <w:pPr>
                        <w:pStyle w:val="BodyText"/>
                      </w:pPr>
                    </w:p>
                    <w:p w14:paraId="6FEC0AB0" w14:textId="77777777" w:rsidR="00652A3D" w:rsidRDefault="00652A3D" w:rsidP="00652A3D"/>
                    <w:p w14:paraId="4D62E8E3" w14:textId="77777777" w:rsidR="00652A3D" w:rsidRDefault="00652A3D" w:rsidP="00652A3D">
                      <w:pPr>
                        <w:pStyle w:val="BodyText"/>
                      </w:pPr>
                    </w:p>
                    <w:p w14:paraId="668D3C7B" w14:textId="77777777" w:rsidR="00652A3D" w:rsidRDefault="00652A3D" w:rsidP="00652A3D"/>
                    <w:p w14:paraId="535629BA" w14:textId="77777777" w:rsidR="00652A3D" w:rsidRDefault="00652A3D" w:rsidP="00652A3D">
                      <w:pPr>
                        <w:pStyle w:val="BodyText"/>
                      </w:pPr>
                    </w:p>
                    <w:p w14:paraId="2B8BA5C1" w14:textId="77777777" w:rsidR="00652A3D" w:rsidRDefault="00652A3D" w:rsidP="00652A3D"/>
                    <w:p w14:paraId="2762A725" w14:textId="77777777" w:rsidR="00652A3D" w:rsidRDefault="00652A3D" w:rsidP="00652A3D">
                      <w:pPr>
                        <w:pStyle w:val="BodyText"/>
                      </w:pPr>
                    </w:p>
                    <w:p w14:paraId="0EB2FB9B" w14:textId="77777777" w:rsidR="00652A3D" w:rsidRDefault="00652A3D" w:rsidP="00652A3D"/>
                    <w:p w14:paraId="036B0F87" w14:textId="77777777" w:rsidR="00652A3D" w:rsidRDefault="00652A3D" w:rsidP="00652A3D">
                      <w:pPr>
                        <w:pStyle w:val="BodyText"/>
                      </w:pPr>
                    </w:p>
                    <w:p w14:paraId="3D3F5395" w14:textId="77777777" w:rsidR="00652A3D" w:rsidRDefault="00652A3D" w:rsidP="00652A3D"/>
                    <w:p w14:paraId="4176550B" w14:textId="77777777" w:rsidR="00652A3D" w:rsidRDefault="00652A3D" w:rsidP="00652A3D">
                      <w:pPr>
                        <w:pStyle w:val="BodyText"/>
                      </w:pPr>
                    </w:p>
                    <w:p w14:paraId="73A95FA2" w14:textId="77777777" w:rsidR="00652A3D" w:rsidRDefault="00652A3D" w:rsidP="00652A3D"/>
                    <w:p w14:paraId="43C6C57C" w14:textId="77777777" w:rsidR="00652A3D" w:rsidRDefault="00652A3D" w:rsidP="00652A3D">
                      <w:pPr>
                        <w:pStyle w:val="BodyText"/>
                      </w:pPr>
                    </w:p>
                    <w:p w14:paraId="3B92F4CC" w14:textId="77777777" w:rsidR="00652A3D" w:rsidRDefault="00652A3D" w:rsidP="00652A3D"/>
                    <w:p w14:paraId="0FC60C48" w14:textId="77777777" w:rsidR="00652A3D" w:rsidRDefault="00652A3D" w:rsidP="00652A3D">
                      <w:pPr>
                        <w:pStyle w:val="BodyText"/>
                      </w:pPr>
                    </w:p>
                    <w:p w14:paraId="3BD1D549" w14:textId="77777777" w:rsidR="00652A3D" w:rsidRDefault="00652A3D" w:rsidP="00652A3D"/>
                    <w:p w14:paraId="7BF03505" w14:textId="77777777" w:rsidR="00652A3D" w:rsidRDefault="00652A3D" w:rsidP="00652A3D">
                      <w:pPr>
                        <w:pStyle w:val="BodyText"/>
                      </w:pPr>
                    </w:p>
                    <w:p w14:paraId="492F0969" w14:textId="77777777" w:rsidR="00652A3D" w:rsidRDefault="00652A3D" w:rsidP="00652A3D"/>
                    <w:p w14:paraId="2C88E015" w14:textId="77777777" w:rsidR="00652A3D" w:rsidRDefault="00652A3D" w:rsidP="00652A3D">
                      <w:pPr>
                        <w:pStyle w:val="BodyText"/>
                      </w:pPr>
                    </w:p>
                    <w:p w14:paraId="1A093E6D" w14:textId="77777777" w:rsidR="00652A3D" w:rsidRDefault="00652A3D" w:rsidP="00652A3D"/>
                    <w:p w14:paraId="6FACA94C" w14:textId="77777777" w:rsidR="00652A3D" w:rsidRDefault="00652A3D" w:rsidP="00652A3D">
                      <w:pPr>
                        <w:pStyle w:val="BodyText"/>
                      </w:pPr>
                    </w:p>
                    <w:p w14:paraId="4DE7B04F" w14:textId="77777777" w:rsidR="00652A3D" w:rsidRDefault="00652A3D" w:rsidP="00652A3D"/>
                    <w:p w14:paraId="4C63AF86" w14:textId="77777777" w:rsidR="00652A3D" w:rsidRDefault="00652A3D" w:rsidP="00652A3D">
                      <w:pPr>
                        <w:pStyle w:val="BodyText"/>
                      </w:pPr>
                    </w:p>
                    <w:p w14:paraId="275185F1" w14:textId="77777777" w:rsidR="00652A3D" w:rsidRDefault="00652A3D" w:rsidP="00652A3D"/>
                    <w:p w14:paraId="7D8C355B" w14:textId="77777777" w:rsidR="00652A3D" w:rsidRDefault="00652A3D" w:rsidP="00652A3D">
                      <w:pPr>
                        <w:pStyle w:val="BodyText"/>
                      </w:pPr>
                    </w:p>
                    <w:p w14:paraId="06E7D6DA" w14:textId="77777777" w:rsidR="00652A3D" w:rsidRDefault="00652A3D" w:rsidP="00652A3D"/>
                    <w:p w14:paraId="072A272A" w14:textId="77777777" w:rsidR="00652A3D" w:rsidRDefault="00652A3D" w:rsidP="00652A3D">
                      <w:pPr>
                        <w:pStyle w:val="BodyText"/>
                      </w:pPr>
                    </w:p>
                    <w:p w14:paraId="772D320C" w14:textId="77777777" w:rsidR="00652A3D" w:rsidRDefault="00652A3D" w:rsidP="00652A3D"/>
                    <w:p w14:paraId="1BE5F49E" w14:textId="77777777" w:rsidR="00652A3D" w:rsidRDefault="00652A3D" w:rsidP="00652A3D">
                      <w:pPr>
                        <w:pStyle w:val="BodyText"/>
                      </w:pPr>
                    </w:p>
                    <w:p w14:paraId="5FE6076C" w14:textId="77777777" w:rsidR="00652A3D" w:rsidRDefault="00652A3D" w:rsidP="00652A3D"/>
                    <w:p w14:paraId="16B792A7" w14:textId="77777777" w:rsidR="00652A3D" w:rsidRDefault="00652A3D" w:rsidP="00652A3D">
                      <w:pPr>
                        <w:pStyle w:val="BodyText"/>
                      </w:pPr>
                    </w:p>
                    <w:p w14:paraId="1B81D109" w14:textId="77777777" w:rsidR="00652A3D" w:rsidRDefault="00652A3D" w:rsidP="00652A3D"/>
                    <w:p w14:paraId="5E3CFADE" w14:textId="77777777" w:rsidR="00652A3D" w:rsidRDefault="00652A3D" w:rsidP="00652A3D">
                      <w:pPr>
                        <w:pStyle w:val="BodyText"/>
                      </w:pPr>
                    </w:p>
                    <w:p w14:paraId="6471041E" w14:textId="77777777" w:rsidR="00652A3D" w:rsidRDefault="00652A3D" w:rsidP="00652A3D"/>
                    <w:p w14:paraId="5EB7DB32" w14:textId="77777777" w:rsidR="00652A3D" w:rsidRDefault="00652A3D" w:rsidP="00652A3D">
                      <w:pPr>
                        <w:pStyle w:val="BodyText"/>
                      </w:pPr>
                    </w:p>
                    <w:p w14:paraId="4E61075F" w14:textId="77777777" w:rsidR="00652A3D" w:rsidRDefault="00652A3D" w:rsidP="00652A3D"/>
                    <w:p w14:paraId="7B64AB2A" w14:textId="77777777" w:rsidR="00652A3D" w:rsidRDefault="00652A3D" w:rsidP="00652A3D">
                      <w:pPr>
                        <w:pStyle w:val="BodyText"/>
                      </w:pPr>
                    </w:p>
                    <w:p w14:paraId="60075A6D" w14:textId="77777777" w:rsidR="00652A3D" w:rsidRDefault="00652A3D" w:rsidP="00652A3D"/>
                    <w:p w14:paraId="1524DE4B" w14:textId="77777777" w:rsidR="00652A3D" w:rsidRDefault="00652A3D" w:rsidP="00652A3D">
                      <w:pPr>
                        <w:pStyle w:val="BodyText"/>
                      </w:pPr>
                    </w:p>
                    <w:p w14:paraId="42709CCB" w14:textId="77777777" w:rsidR="00652A3D" w:rsidRDefault="00652A3D" w:rsidP="00652A3D"/>
                    <w:p w14:paraId="753BDE67" w14:textId="77777777" w:rsidR="00652A3D" w:rsidRDefault="00652A3D" w:rsidP="00652A3D">
                      <w:pPr>
                        <w:pStyle w:val="BodyText"/>
                      </w:pPr>
                    </w:p>
                    <w:p w14:paraId="14CFFA46" w14:textId="77777777" w:rsidR="00652A3D" w:rsidRDefault="00652A3D" w:rsidP="00652A3D"/>
                    <w:p w14:paraId="09C115CA" w14:textId="77777777" w:rsidR="00652A3D" w:rsidRDefault="00652A3D" w:rsidP="00652A3D">
                      <w:pPr>
                        <w:pStyle w:val="BodyText"/>
                      </w:pPr>
                    </w:p>
                    <w:p w14:paraId="4F6DAF5D" w14:textId="77777777" w:rsidR="00652A3D" w:rsidRDefault="00652A3D" w:rsidP="00652A3D"/>
                    <w:p w14:paraId="3DED597A" w14:textId="77777777" w:rsidR="00652A3D" w:rsidRDefault="00652A3D" w:rsidP="00652A3D">
                      <w:pPr>
                        <w:pStyle w:val="BodyText"/>
                      </w:pPr>
                    </w:p>
                    <w:p w14:paraId="558E7D3A" w14:textId="77777777" w:rsidR="00652A3D" w:rsidRDefault="00652A3D" w:rsidP="00652A3D"/>
                    <w:p w14:paraId="56670717" w14:textId="77777777" w:rsidR="00652A3D" w:rsidRDefault="00652A3D" w:rsidP="00652A3D">
                      <w:pPr>
                        <w:pStyle w:val="BodyText"/>
                      </w:pPr>
                    </w:p>
                    <w:p w14:paraId="4987E235" w14:textId="77777777" w:rsidR="00652A3D" w:rsidRDefault="00652A3D" w:rsidP="00652A3D"/>
                    <w:p w14:paraId="7CFDF7D2" w14:textId="77777777" w:rsidR="00652A3D" w:rsidRDefault="00652A3D" w:rsidP="00652A3D">
                      <w:pPr>
                        <w:pStyle w:val="BodyText"/>
                      </w:pPr>
                    </w:p>
                    <w:p w14:paraId="36193B0F" w14:textId="77777777" w:rsidR="00652A3D" w:rsidRDefault="00652A3D" w:rsidP="00652A3D"/>
                    <w:p w14:paraId="00FB8D63" w14:textId="77777777" w:rsidR="00652A3D" w:rsidRDefault="00652A3D" w:rsidP="00652A3D">
                      <w:pPr>
                        <w:pStyle w:val="BodyText"/>
                      </w:pPr>
                    </w:p>
                    <w:p w14:paraId="4D6BC7C3" w14:textId="77777777" w:rsidR="00652A3D" w:rsidRDefault="00652A3D" w:rsidP="00652A3D"/>
                    <w:p w14:paraId="3ADB518B" w14:textId="77777777" w:rsidR="00652A3D" w:rsidRDefault="00652A3D" w:rsidP="00652A3D">
                      <w:pPr>
                        <w:pStyle w:val="BodyText"/>
                      </w:pPr>
                    </w:p>
                    <w:p w14:paraId="0AD40E4D" w14:textId="77777777" w:rsidR="00652A3D" w:rsidRDefault="00652A3D" w:rsidP="00652A3D"/>
                    <w:p w14:paraId="04355A6C" w14:textId="77777777" w:rsidR="00652A3D" w:rsidRDefault="00652A3D" w:rsidP="00652A3D">
                      <w:pPr>
                        <w:pStyle w:val="BodyText"/>
                      </w:pPr>
                    </w:p>
                    <w:p w14:paraId="0DDA886D" w14:textId="77777777" w:rsidR="00652A3D" w:rsidRDefault="00652A3D" w:rsidP="00652A3D"/>
                    <w:p w14:paraId="13B07100" w14:textId="77777777" w:rsidR="00652A3D" w:rsidRDefault="00652A3D" w:rsidP="00652A3D">
                      <w:pPr>
                        <w:pStyle w:val="BodyText"/>
                      </w:pPr>
                    </w:p>
                  </w:txbxContent>
                </v:textbox>
                <w10:wrap anchorx="page" anchory="page"/>
              </v:shape>
            </w:pict>
          </mc:Fallback>
        </mc:AlternateContent>
      </w:r>
      <w:r w:rsidR="00652A3D">
        <w:rPr>
          <w:noProof/>
        </w:rPr>
        <mc:AlternateContent>
          <mc:Choice Requires="wps">
            <w:drawing>
              <wp:anchor distT="0" distB="0" distL="114300" distR="114300" simplePos="0" relativeHeight="251720192" behindDoc="1" locked="0" layoutInCell="1" allowOverlap="1" wp14:anchorId="7EC3CA8A" wp14:editId="383E0CBD">
                <wp:simplePos x="0" y="0"/>
                <wp:positionH relativeFrom="page">
                  <wp:posOffset>4839335</wp:posOffset>
                </wp:positionH>
                <wp:positionV relativeFrom="page">
                  <wp:posOffset>9198610</wp:posOffset>
                </wp:positionV>
                <wp:extent cx="187960" cy="160020"/>
                <wp:effectExtent l="0" t="0" r="0" b="0"/>
                <wp:wrapNone/>
                <wp:docPr id="11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796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BD7B3" w14:textId="77777777" w:rsidR="00652A3D" w:rsidRDefault="00652A3D" w:rsidP="00652A3D">
                            <w:pPr>
                              <w:pStyle w:val="BodyText"/>
                            </w:pPr>
                          </w:p>
                          <w:p w14:paraId="5CBEF1E6" w14:textId="77777777" w:rsidR="00652A3D" w:rsidRDefault="00652A3D" w:rsidP="00652A3D"/>
                          <w:p w14:paraId="2452F8C5" w14:textId="77777777" w:rsidR="00652A3D" w:rsidRDefault="00652A3D" w:rsidP="00652A3D">
                            <w:pPr>
                              <w:pStyle w:val="BodyText"/>
                            </w:pPr>
                          </w:p>
                          <w:p w14:paraId="1E1E6CD8" w14:textId="77777777" w:rsidR="00652A3D" w:rsidRDefault="00652A3D" w:rsidP="00652A3D"/>
                          <w:p w14:paraId="104254B1" w14:textId="77777777" w:rsidR="00652A3D" w:rsidRDefault="00652A3D" w:rsidP="00652A3D">
                            <w:pPr>
                              <w:pStyle w:val="BodyText"/>
                            </w:pPr>
                          </w:p>
                          <w:p w14:paraId="5BB7C2F2" w14:textId="77777777" w:rsidR="00652A3D" w:rsidRDefault="00652A3D" w:rsidP="00652A3D"/>
                          <w:p w14:paraId="33BEA40B" w14:textId="77777777" w:rsidR="00652A3D" w:rsidRDefault="00652A3D" w:rsidP="00652A3D">
                            <w:pPr>
                              <w:pStyle w:val="BodyText"/>
                            </w:pPr>
                          </w:p>
                          <w:p w14:paraId="33A80394" w14:textId="77777777" w:rsidR="00652A3D" w:rsidRDefault="00652A3D" w:rsidP="00652A3D"/>
                          <w:p w14:paraId="4F9E067A" w14:textId="77777777" w:rsidR="00652A3D" w:rsidRDefault="00652A3D" w:rsidP="00652A3D">
                            <w:pPr>
                              <w:pStyle w:val="BodyText"/>
                            </w:pPr>
                          </w:p>
                          <w:p w14:paraId="7C6B5B9F" w14:textId="77777777" w:rsidR="00652A3D" w:rsidRDefault="00652A3D" w:rsidP="00652A3D"/>
                          <w:p w14:paraId="3DA6D2C8" w14:textId="77777777" w:rsidR="00652A3D" w:rsidRDefault="00652A3D" w:rsidP="00652A3D">
                            <w:pPr>
                              <w:pStyle w:val="BodyText"/>
                            </w:pPr>
                          </w:p>
                          <w:p w14:paraId="43F10B69" w14:textId="77777777" w:rsidR="00652A3D" w:rsidRDefault="00652A3D" w:rsidP="00652A3D"/>
                          <w:p w14:paraId="114FA34C" w14:textId="77777777" w:rsidR="00652A3D" w:rsidRDefault="00652A3D" w:rsidP="00652A3D">
                            <w:pPr>
                              <w:pStyle w:val="BodyText"/>
                            </w:pPr>
                          </w:p>
                          <w:p w14:paraId="37386085" w14:textId="77777777" w:rsidR="00652A3D" w:rsidRDefault="00652A3D" w:rsidP="00652A3D"/>
                          <w:p w14:paraId="08DB93DB" w14:textId="77777777" w:rsidR="00652A3D" w:rsidRDefault="00652A3D" w:rsidP="00652A3D">
                            <w:pPr>
                              <w:pStyle w:val="BodyText"/>
                            </w:pPr>
                          </w:p>
                          <w:p w14:paraId="6AC3DB40" w14:textId="77777777" w:rsidR="00652A3D" w:rsidRDefault="00652A3D" w:rsidP="00652A3D"/>
                          <w:p w14:paraId="76BF03E8" w14:textId="77777777" w:rsidR="00652A3D" w:rsidRDefault="00652A3D" w:rsidP="00652A3D">
                            <w:pPr>
                              <w:pStyle w:val="BodyText"/>
                            </w:pPr>
                          </w:p>
                          <w:p w14:paraId="1905DD6F" w14:textId="77777777" w:rsidR="00652A3D" w:rsidRDefault="00652A3D" w:rsidP="00652A3D"/>
                          <w:p w14:paraId="110CB26F" w14:textId="77777777" w:rsidR="00652A3D" w:rsidRDefault="00652A3D" w:rsidP="00652A3D">
                            <w:pPr>
                              <w:pStyle w:val="BodyText"/>
                            </w:pPr>
                          </w:p>
                          <w:p w14:paraId="2F260E43" w14:textId="77777777" w:rsidR="00652A3D" w:rsidRDefault="00652A3D" w:rsidP="00652A3D"/>
                          <w:p w14:paraId="61FDF42F" w14:textId="77777777" w:rsidR="00652A3D" w:rsidRDefault="00652A3D" w:rsidP="00652A3D">
                            <w:pPr>
                              <w:pStyle w:val="BodyText"/>
                            </w:pPr>
                          </w:p>
                          <w:p w14:paraId="668D92BA" w14:textId="77777777" w:rsidR="00652A3D" w:rsidRDefault="00652A3D" w:rsidP="00652A3D"/>
                          <w:p w14:paraId="6042D9BC" w14:textId="77777777" w:rsidR="00652A3D" w:rsidRDefault="00652A3D" w:rsidP="00652A3D">
                            <w:pPr>
                              <w:pStyle w:val="BodyText"/>
                            </w:pPr>
                          </w:p>
                          <w:p w14:paraId="7FA7FE46" w14:textId="77777777" w:rsidR="00652A3D" w:rsidRDefault="00652A3D" w:rsidP="00652A3D"/>
                          <w:p w14:paraId="6AD2C2BB" w14:textId="77777777" w:rsidR="00652A3D" w:rsidRDefault="00652A3D" w:rsidP="00652A3D">
                            <w:pPr>
                              <w:pStyle w:val="BodyText"/>
                            </w:pPr>
                          </w:p>
                          <w:p w14:paraId="32857127" w14:textId="77777777" w:rsidR="00652A3D" w:rsidRDefault="00652A3D" w:rsidP="00652A3D"/>
                          <w:p w14:paraId="4452AA54" w14:textId="77777777" w:rsidR="00652A3D" w:rsidRDefault="00652A3D" w:rsidP="00652A3D">
                            <w:pPr>
                              <w:pStyle w:val="BodyText"/>
                            </w:pPr>
                          </w:p>
                          <w:p w14:paraId="325D2518" w14:textId="77777777" w:rsidR="00652A3D" w:rsidRDefault="00652A3D" w:rsidP="00652A3D"/>
                          <w:p w14:paraId="3A64D59F" w14:textId="77777777" w:rsidR="00652A3D" w:rsidRDefault="00652A3D" w:rsidP="00652A3D">
                            <w:pPr>
                              <w:pStyle w:val="BodyText"/>
                            </w:pPr>
                          </w:p>
                          <w:p w14:paraId="49640EAD" w14:textId="77777777" w:rsidR="00652A3D" w:rsidRDefault="00652A3D" w:rsidP="00652A3D"/>
                          <w:p w14:paraId="1E93DB7D" w14:textId="77777777" w:rsidR="00652A3D" w:rsidRDefault="00652A3D" w:rsidP="00652A3D">
                            <w:pPr>
                              <w:pStyle w:val="BodyText"/>
                            </w:pPr>
                          </w:p>
                          <w:p w14:paraId="29581FAE" w14:textId="77777777" w:rsidR="00652A3D" w:rsidRDefault="00652A3D" w:rsidP="00652A3D"/>
                          <w:p w14:paraId="34C424D0" w14:textId="77777777" w:rsidR="00652A3D" w:rsidRDefault="00652A3D" w:rsidP="00652A3D">
                            <w:pPr>
                              <w:pStyle w:val="BodyText"/>
                            </w:pPr>
                          </w:p>
                          <w:p w14:paraId="63C507CB" w14:textId="77777777" w:rsidR="00652A3D" w:rsidRDefault="00652A3D" w:rsidP="00652A3D"/>
                          <w:p w14:paraId="18C8D47C" w14:textId="77777777" w:rsidR="00652A3D" w:rsidRDefault="00652A3D" w:rsidP="00652A3D">
                            <w:pPr>
                              <w:pStyle w:val="BodyText"/>
                            </w:pPr>
                          </w:p>
                          <w:p w14:paraId="6B8C5570" w14:textId="77777777" w:rsidR="00652A3D" w:rsidRDefault="00652A3D" w:rsidP="00652A3D"/>
                          <w:p w14:paraId="01B692F7" w14:textId="77777777" w:rsidR="00652A3D" w:rsidRDefault="00652A3D" w:rsidP="00652A3D">
                            <w:pPr>
                              <w:pStyle w:val="BodyText"/>
                            </w:pPr>
                          </w:p>
                          <w:p w14:paraId="5430C926" w14:textId="77777777" w:rsidR="00652A3D" w:rsidRDefault="00652A3D" w:rsidP="00652A3D"/>
                          <w:p w14:paraId="6EA19238" w14:textId="77777777" w:rsidR="00652A3D" w:rsidRDefault="00652A3D" w:rsidP="00652A3D">
                            <w:pPr>
                              <w:pStyle w:val="BodyText"/>
                            </w:pPr>
                          </w:p>
                          <w:p w14:paraId="47734FE6" w14:textId="77777777" w:rsidR="00652A3D" w:rsidRDefault="00652A3D" w:rsidP="00652A3D"/>
                          <w:p w14:paraId="2DCD1794" w14:textId="77777777" w:rsidR="00652A3D" w:rsidRDefault="00652A3D" w:rsidP="00652A3D">
                            <w:pPr>
                              <w:pStyle w:val="BodyText"/>
                            </w:pPr>
                          </w:p>
                          <w:p w14:paraId="300E4742" w14:textId="77777777" w:rsidR="00652A3D" w:rsidRDefault="00652A3D" w:rsidP="00652A3D"/>
                          <w:p w14:paraId="2ED07530" w14:textId="77777777" w:rsidR="00652A3D" w:rsidRDefault="00652A3D" w:rsidP="00652A3D">
                            <w:pPr>
                              <w:pStyle w:val="BodyText"/>
                            </w:pPr>
                          </w:p>
                          <w:p w14:paraId="0E2C6D7C" w14:textId="77777777" w:rsidR="00652A3D" w:rsidRDefault="00652A3D" w:rsidP="00652A3D"/>
                          <w:p w14:paraId="5970E69E" w14:textId="77777777" w:rsidR="00652A3D" w:rsidRDefault="00652A3D" w:rsidP="00652A3D">
                            <w:pPr>
                              <w:pStyle w:val="BodyText"/>
                            </w:pPr>
                          </w:p>
                          <w:p w14:paraId="5B4C1A8E" w14:textId="77777777" w:rsidR="00652A3D" w:rsidRDefault="00652A3D" w:rsidP="00652A3D"/>
                          <w:p w14:paraId="11A3ADA7" w14:textId="77777777" w:rsidR="00652A3D" w:rsidRDefault="00652A3D" w:rsidP="00652A3D">
                            <w:pPr>
                              <w:pStyle w:val="BodyText"/>
                            </w:pPr>
                          </w:p>
                          <w:p w14:paraId="4F49A101" w14:textId="77777777" w:rsidR="00652A3D" w:rsidRDefault="00652A3D" w:rsidP="00652A3D"/>
                          <w:p w14:paraId="56B28C30" w14:textId="77777777" w:rsidR="00652A3D" w:rsidRDefault="00652A3D" w:rsidP="00652A3D">
                            <w:pPr>
                              <w:pStyle w:val="BodyText"/>
                            </w:pPr>
                          </w:p>
                          <w:p w14:paraId="1AB8EBB3" w14:textId="77777777" w:rsidR="00652A3D" w:rsidRDefault="00652A3D" w:rsidP="00652A3D"/>
                          <w:p w14:paraId="4336F8D6" w14:textId="77777777" w:rsidR="00652A3D" w:rsidRDefault="00652A3D" w:rsidP="00652A3D">
                            <w:pPr>
                              <w:pStyle w:val="BodyText"/>
                            </w:pPr>
                          </w:p>
                          <w:p w14:paraId="2EF4F62C" w14:textId="77777777" w:rsidR="00652A3D" w:rsidRDefault="00652A3D" w:rsidP="00652A3D"/>
                          <w:p w14:paraId="0694B3F4" w14:textId="77777777" w:rsidR="00652A3D" w:rsidRDefault="00652A3D" w:rsidP="00652A3D">
                            <w:pPr>
                              <w:pStyle w:val="BodyText"/>
                            </w:pPr>
                          </w:p>
                          <w:p w14:paraId="11C85370" w14:textId="77777777" w:rsidR="00652A3D" w:rsidRDefault="00652A3D" w:rsidP="00652A3D"/>
                          <w:p w14:paraId="4D35A137" w14:textId="77777777" w:rsidR="00652A3D" w:rsidRDefault="00652A3D" w:rsidP="00652A3D">
                            <w:pPr>
                              <w:pStyle w:val="BodyText"/>
                            </w:pPr>
                          </w:p>
                          <w:p w14:paraId="1D76974B" w14:textId="77777777" w:rsidR="00652A3D" w:rsidRDefault="00652A3D" w:rsidP="00652A3D"/>
                          <w:p w14:paraId="6996E9B1" w14:textId="77777777" w:rsidR="00652A3D" w:rsidRDefault="00652A3D" w:rsidP="00652A3D">
                            <w:pPr>
                              <w:pStyle w:val="BodyText"/>
                            </w:pPr>
                          </w:p>
                          <w:p w14:paraId="5D901626" w14:textId="77777777" w:rsidR="00652A3D" w:rsidRDefault="00652A3D" w:rsidP="00652A3D"/>
                          <w:p w14:paraId="7BAE8A64" w14:textId="77777777" w:rsidR="00652A3D" w:rsidRDefault="00652A3D" w:rsidP="00652A3D">
                            <w:pPr>
                              <w:pStyle w:val="BodyText"/>
                            </w:pPr>
                          </w:p>
                          <w:p w14:paraId="72000F51" w14:textId="77777777" w:rsidR="00652A3D" w:rsidRDefault="00652A3D" w:rsidP="00652A3D"/>
                          <w:p w14:paraId="07589356" w14:textId="77777777" w:rsidR="00652A3D" w:rsidRDefault="00652A3D" w:rsidP="00652A3D">
                            <w:pPr>
                              <w:pStyle w:val="BodyText"/>
                            </w:pPr>
                          </w:p>
                          <w:p w14:paraId="6C18F5EC" w14:textId="77777777" w:rsidR="00652A3D" w:rsidRDefault="00652A3D" w:rsidP="00652A3D"/>
                          <w:p w14:paraId="149F5AF8" w14:textId="77777777" w:rsidR="00652A3D" w:rsidRDefault="00652A3D" w:rsidP="00652A3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3CA8A" id="Text Box 113" o:spid="_x0000_s1029" type="#_x0000_t202" style="position:absolute;margin-left:381.05pt;margin-top:724.3pt;width:14.8pt;height:12.6pt;z-index:-25159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" filled="f" stroked="f">
                <v:path arrowok="t"/>
                <v:textbox inset="0,0,0,0">
                  <w:txbxContent>
                    <w:p w14:paraId="72EBD7B3" w14:textId="77777777" w:rsidR="00652A3D" w:rsidRDefault="00652A3D" w:rsidP="00652A3D">
                      <w:pPr>
                        <w:pStyle w:val="BodyText"/>
                      </w:pPr>
                    </w:p>
                    <w:p w14:paraId="5CBEF1E6" w14:textId="77777777" w:rsidR="00652A3D" w:rsidRDefault="00652A3D" w:rsidP="00652A3D"/>
                    <w:p w14:paraId="2452F8C5" w14:textId="77777777" w:rsidR="00652A3D" w:rsidRDefault="00652A3D" w:rsidP="00652A3D">
                      <w:pPr>
                        <w:pStyle w:val="BodyText"/>
                      </w:pPr>
                    </w:p>
                    <w:p w14:paraId="1E1E6CD8" w14:textId="77777777" w:rsidR="00652A3D" w:rsidRDefault="00652A3D" w:rsidP="00652A3D"/>
                    <w:p w14:paraId="104254B1" w14:textId="77777777" w:rsidR="00652A3D" w:rsidRDefault="00652A3D" w:rsidP="00652A3D">
                      <w:pPr>
                        <w:pStyle w:val="BodyText"/>
                      </w:pPr>
                    </w:p>
                    <w:p w14:paraId="5BB7C2F2" w14:textId="77777777" w:rsidR="00652A3D" w:rsidRDefault="00652A3D" w:rsidP="00652A3D"/>
                    <w:p w14:paraId="33BEA40B" w14:textId="77777777" w:rsidR="00652A3D" w:rsidRDefault="00652A3D" w:rsidP="00652A3D">
                      <w:pPr>
                        <w:pStyle w:val="BodyText"/>
                      </w:pPr>
                    </w:p>
                    <w:p w14:paraId="33A80394" w14:textId="77777777" w:rsidR="00652A3D" w:rsidRDefault="00652A3D" w:rsidP="00652A3D"/>
                    <w:p w14:paraId="4F9E067A" w14:textId="77777777" w:rsidR="00652A3D" w:rsidRDefault="00652A3D" w:rsidP="00652A3D">
                      <w:pPr>
                        <w:pStyle w:val="BodyText"/>
                      </w:pPr>
                    </w:p>
                    <w:p w14:paraId="7C6B5B9F" w14:textId="77777777" w:rsidR="00652A3D" w:rsidRDefault="00652A3D" w:rsidP="00652A3D"/>
                    <w:p w14:paraId="3DA6D2C8" w14:textId="77777777" w:rsidR="00652A3D" w:rsidRDefault="00652A3D" w:rsidP="00652A3D">
                      <w:pPr>
                        <w:pStyle w:val="BodyText"/>
                      </w:pPr>
                    </w:p>
                    <w:p w14:paraId="43F10B69" w14:textId="77777777" w:rsidR="00652A3D" w:rsidRDefault="00652A3D" w:rsidP="00652A3D"/>
                    <w:p w14:paraId="114FA34C" w14:textId="77777777" w:rsidR="00652A3D" w:rsidRDefault="00652A3D" w:rsidP="00652A3D">
                      <w:pPr>
                        <w:pStyle w:val="BodyText"/>
                      </w:pPr>
                    </w:p>
                    <w:p w14:paraId="37386085" w14:textId="77777777" w:rsidR="00652A3D" w:rsidRDefault="00652A3D" w:rsidP="00652A3D"/>
                    <w:p w14:paraId="08DB93DB" w14:textId="77777777" w:rsidR="00652A3D" w:rsidRDefault="00652A3D" w:rsidP="00652A3D">
                      <w:pPr>
                        <w:pStyle w:val="BodyText"/>
                      </w:pPr>
                    </w:p>
                    <w:p w14:paraId="6AC3DB40" w14:textId="77777777" w:rsidR="00652A3D" w:rsidRDefault="00652A3D" w:rsidP="00652A3D"/>
                    <w:p w14:paraId="76BF03E8" w14:textId="77777777" w:rsidR="00652A3D" w:rsidRDefault="00652A3D" w:rsidP="00652A3D">
                      <w:pPr>
                        <w:pStyle w:val="BodyText"/>
                      </w:pPr>
                    </w:p>
                    <w:p w14:paraId="1905DD6F" w14:textId="77777777" w:rsidR="00652A3D" w:rsidRDefault="00652A3D" w:rsidP="00652A3D"/>
                    <w:p w14:paraId="110CB26F" w14:textId="77777777" w:rsidR="00652A3D" w:rsidRDefault="00652A3D" w:rsidP="00652A3D">
                      <w:pPr>
                        <w:pStyle w:val="BodyText"/>
                      </w:pPr>
                    </w:p>
                    <w:p w14:paraId="2F260E43" w14:textId="77777777" w:rsidR="00652A3D" w:rsidRDefault="00652A3D" w:rsidP="00652A3D"/>
                    <w:p w14:paraId="61FDF42F" w14:textId="77777777" w:rsidR="00652A3D" w:rsidRDefault="00652A3D" w:rsidP="00652A3D">
                      <w:pPr>
                        <w:pStyle w:val="BodyText"/>
                      </w:pPr>
                    </w:p>
                    <w:p w14:paraId="668D92BA" w14:textId="77777777" w:rsidR="00652A3D" w:rsidRDefault="00652A3D" w:rsidP="00652A3D"/>
                    <w:p w14:paraId="6042D9BC" w14:textId="77777777" w:rsidR="00652A3D" w:rsidRDefault="00652A3D" w:rsidP="00652A3D">
                      <w:pPr>
                        <w:pStyle w:val="BodyText"/>
                      </w:pPr>
                    </w:p>
                    <w:p w14:paraId="7FA7FE46" w14:textId="77777777" w:rsidR="00652A3D" w:rsidRDefault="00652A3D" w:rsidP="00652A3D"/>
                    <w:p w14:paraId="6AD2C2BB" w14:textId="77777777" w:rsidR="00652A3D" w:rsidRDefault="00652A3D" w:rsidP="00652A3D">
                      <w:pPr>
                        <w:pStyle w:val="BodyText"/>
                      </w:pPr>
                    </w:p>
                    <w:p w14:paraId="32857127" w14:textId="77777777" w:rsidR="00652A3D" w:rsidRDefault="00652A3D" w:rsidP="00652A3D"/>
                    <w:p w14:paraId="4452AA54" w14:textId="77777777" w:rsidR="00652A3D" w:rsidRDefault="00652A3D" w:rsidP="00652A3D">
                      <w:pPr>
                        <w:pStyle w:val="BodyText"/>
                      </w:pPr>
                    </w:p>
                    <w:p w14:paraId="325D2518" w14:textId="77777777" w:rsidR="00652A3D" w:rsidRDefault="00652A3D" w:rsidP="00652A3D"/>
                    <w:p w14:paraId="3A64D59F" w14:textId="77777777" w:rsidR="00652A3D" w:rsidRDefault="00652A3D" w:rsidP="00652A3D">
                      <w:pPr>
                        <w:pStyle w:val="BodyText"/>
                      </w:pPr>
                    </w:p>
                    <w:p w14:paraId="49640EAD" w14:textId="77777777" w:rsidR="00652A3D" w:rsidRDefault="00652A3D" w:rsidP="00652A3D"/>
                    <w:p w14:paraId="1E93DB7D" w14:textId="77777777" w:rsidR="00652A3D" w:rsidRDefault="00652A3D" w:rsidP="00652A3D">
                      <w:pPr>
                        <w:pStyle w:val="BodyText"/>
                      </w:pPr>
                    </w:p>
                    <w:p w14:paraId="29581FAE" w14:textId="77777777" w:rsidR="00652A3D" w:rsidRDefault="00652A3D" w:rsidP="00652A3D"/>
                    <w:p w14:paraId="34C424D0" w14:textId="77777777" w:rsidR="00652A3D" w:rsidRDefault="00652A3D" w:rsidP="00652A3D">
                      <w:pPr>
                        <w:pStyle w:val="BodyText"/>
                      </w:pPr>
                    </w:p>
                    <w:p w14:paraId="63C507CB" w14:textId="77777777" w:rsidR="00652A3D" w:rsidRDefault="00652A3D" w:rsidP="00652A3D"/>
                    <w:p w14:paraId="18C8D47C" w14:textId="77777777" w:rsidR="00652A3D" w:rsidRDefault="00652A3D" w:rsidP="00652A3D">
                      <w:pPr>
                        <w:pStyle w:val="BodyText"/>
                      </w:pPr>
                    </w:p>
                    <w:p w14:paraId="6B8C5570" w14:textId="77777777" w:rsidR="00652A3D" w:rsidRDefault="00652A3D" w:rsidP="00652A3D"/>
                    <w:p w14:paraId="01B692F7" w14:textId="77777777" w:rsidR="00652A3D" w:rsidRDefault="00652A3D" w:rsidP="00652A3D">
                      <w:pPr>
                        <w:pStyle w:val="BodyText"/>
                      </w:pPr>
                    </w:p>
                    <w:p w14:paraId="5430C926" w14:textId="77777777" w:rsidR="00652A3D" w:rsidRDefault="00652A3D" w:rsidP="00652A3D"/>
                    <w:p w14:paraId="6EA19238" w14:textId="77777777" w:rsidR="00652A3D" w:rsidRDefault="00652A3D" w:rsidP="00652A3D">
                      <w:pPr>
                        <w:pStyle w:val="BodyText"/>
                      </w:pPr>
                    </w:p>
                    <w:p w14:paraId="47734FE6" w14:textId="77777777" w:rsidR="00652A3D" w:rsidRDefault="00652A3D" w:rsidP="00652A3D"/>
                    <w:p w14:paraId="2DCD1794" w14:textId="77777777" w:rsidR="00652A3D" w:rsidRDefault="00652A3D" w:rsidP="00652A3D">
                      <w:pPr>
                        <w:pStyle w:val="BodyText"/>
                      </w:pPr>
                    </w:p>
                    <w:p w14:paraId="300E4742" w14:textId="77777777" w:rsidR="00652A3D" w:rsidRDefault="00652A3D" w:rsidP="00652A3D"/>
                    <w:p w14:paraId="2ED07530" w14:textId="77777777" w:rsidR="00652A3D" w:rsidRDefault="00652A3D" w:rsidP="00652A3D">
                      <w:pPr>
                        <w:pStyle w:val="BodyText"/>
                      </w:pPr>
                    </w:p>
                    <w:p w14:paraId="0E2C6D7C" w14:textId="77777777" w:rsidR="00652A3D" w:rsidRDefault="00652A3D" w:rsidP="00652A3D"/>
                    <w:p w14:paraId="5970E69E" w14:textId="77777777" w:rsidR="00652A3D" w:rsidRDefault="00652A3D" w:rsidP="00652A3D">
                      <w:pPr>
                        <w:pStyle w:val="BodyText"/>
                      </w:pPr>
                    </w:p>
                    <w:p w14:paraId="5B4C1A8E" w14:textId="77777777" w:rsidR="00652A3D" w:rsidRDefault="00652A3D" w:rsidP="00652A3D"/>
                    <w:p w14:paraId="11A3ADA7" w14:textId="77777777" w:rsidR="00652A3D" w:rsidRDefault="00652A3D" w:rsidP="00652A3D">
                      <w:pPr>
                        <w:pStyle w:val="BodyText"/>
                      </w:pPr>
                    </w:p>
                    <w:p w14:paraId="4F49A101" w14:textId="77777777" w:rsidR="00652A3D" w:rsidRDefault="00652A3D" w:rsidP="00652A3D"/>
                    <w:p w14:paraId="56B28C30" w14:textId="77777777" w:rsidR="00652A3D" w:rsidRDefault="00652A3D" w:rsidP="00652A3D">
                      <w:pPr>
                        <w:pStyle w:val="BodyText"/>
                      </w:pPr>
                    </w:p>
                    <w:p w14:paraId="1AB8EBB3" w14:textId="77777777" w:rsidR="00652A3D" w:rsidRDefault="00652A3D" w:rsidP="00652A3D"/>
                    <w:p w14:paraId="4336F8D6" w14:textId="77777777" w:rsidR="00652A3D" w:rsidRDefault="00652A3D" w:rsidP="00652A3D">
                      <w:pPr>
                        <w:pStyle w:val="BodyText"/>
                      </w:pPr>
                    </w:p>
                    <w:p w14:paraId="2EF4F62C" w14:textId="77777777" w:rsidR="00652A3D" w:rsidRDefault="00652A3D" w:rsidP="00652A3D"/>
                    <w:p w14:paraId="0694B3F4" w14:textId="77777777" w:rsidR="00652A3D" w:rsidRDefault="00652A3D" w:rsidP="00652A3D">
                      <w:pPr>
                        <w:pStyle w:val="BodyText"/>
                      </w:pPr>
                    </w:p>
                    <w:p w14:paraId="11C85370" w14:textId="77777777" w:rsidR="00652A3D" w:rsidRDefault="00652A3D" w:rsidP="00652A3D"/>
                    <w:p w14:paraId="4D35A137" w14:textId="77777777" w:rsidR="00652A3D" w:rsidRDefault="00652A3D" w:rsidP="00652A3D">
                      <w:pPr>
                        <w:pStyle w:val="BodyText"/>
                      </w:pPr>
                    </w:p>
                    <w:p w14:paraId="1D76974B" w14:textId="77777777" w:rsidR="00652A3D" w:rsidRDefault="00652A3D" w:rsidP="00652A3D"/>
                    <w:p w14:paraId="6996E9B1" w14:textId="77777777" w:rsidR="00652A3D" w:rsidRDefault="00652A3D" w:rsidP="00652A3D">
                      <w:pPr>
                        <w:pStyle w:val="BodyText"/>
                      </w:pPr>
                    </w:p>
                    <w:p w14:paraId="5D901626" w14:textId="77777777" w:rsidR="00652A3D" w:rsidRDefault="00652A3D" w:rsidP="00652A3D"/>
                    <w:p w14:paraId="7BAE8A64" w14:textId="77777777" w:rsidR="00652A3D" w:rsidRDefault="00652A3D" w:rsidP="00652A3D">
                      <w:pPr>
                        <w:pStyle w:val="BodyText"/>
                      </w:pPr>
                    </w:p>
                    <w:p w14:paraId="72000F51" w14:textId="77777777" w:rsidR="00652A3D" w:rsidRDefault="00652A3D" w:rsidP="00652A3D"/>
                    <w:p w14:paraId="07589356" w14:textId="77777777" w:rsidR="00652A3D" w:rsidRDefault="00652A3D" w:rsidP="00652A3D">
                      <w:pPr>
                        <w:pStyle w:val="BodyText"/>
                      </w:pPr>
                    </w:p>
                    <w:p w14:paraId="6C18F5EC" w14:textId="77777777" w:rsidR="00652A3D" w:rsidRDefault="00652A3D" w:rsidP="00652A3D"/>
                    <w:p w14:paraId="149F5AF8" w14:textId="77777777" w:rsidR="00652A3D" w:rsidRDefault="00652A3D" w:rsidP="00652A3D">
                      <w:pPr>
                        <w:pStyle w:val="BodyText"/>
                      </w:pPr>
                    </w:p>
                  </w:txbxContent>
                </v:textbox>
                <w10:wrap anchorx="page" anchory="page"/>
              </v:shape>
            </w:pict>
          </mc:Fallback>
        </mc:AlternateContent>
      </w:r>
      <w:r w:rsidR="00652A3D">
        <w:rPr>
          <w:noProof/>
        </w:rPr>
        <mc:AlternateContent>
          <mc:Choice Requires="wps">
            <w:drawing>
              <wp:anchor distT="0" distB="0" distL="114300" distR="114300" simplePos="0" relativeHeight="251740672" behindDoc="1" locked="0" layoutInCell="1" allowOverlap="1" wp14:anchorId="3F7B8B32" wp14:editId="0197E385">
                <wp:simplePos x="0" y="0"/>
                <wp:positionH relativeFrom="page">
                  <wp:posOffset>5959475</wp:posOffset>
                </wp:positionH>
                <wp:positionV relativeFrom="page">
                  <wp:posOffset>9069705</wp:posOffset>
                </wp:positionV>
                <wp:extent cx="107950" cy="288290"/>
                <wp:effectExtent l="0" t="0" r="0" b="0"/>
                <wp:wrapNone/>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795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195DD" w14:textId="77777777" w:rsidR="00652A3D" w:rsidRDefault="00652A3D" w:rsidP="00652A3D">
                            <w:pPr>
                              <w:pStyle w:val="BodyText"/>
                            </w:pPr>
                          </w:p>
                          <w:p w14:paraId="608F1AD9" w14:textId="77777777" w:rsidR="00652A3D" w:rsidRDefault="00652A3D" w:rsidP="00652A3D"/>
                          <w:p w14:paraId="6D05CF52" w14:textId="77777777" w:rsidR="00652A3D" w:rsidRDefault="00652A3D" w:rsidP="00652A3D">
                            <w:pPr>
                              <w:pStyle w:val="BodyText"/>
                            </w:pPr>
                          </w:p>
                          <w:p w14:paraId="12EF6A7D" w14:textId="77777777" w:rsidR="00652A3D" w:rsidRDefault="00652A3D" w:rsidP="00652A3D"/>
                          <w:p w14:paraId="05D4EDE5" w14:textId="77777777" w:rsidR="00652A3D" w:rsidRDefault="00652A3D" w:rsidP="00652A3D">
                            <w:pPr>
                              <w:pStyle w:val="BodyText"/>
                            </w:pPr>
                          </w:p>
                          <w:p w14:paraId="54B70B4F" w14:textId="77777777" w:rsidR="00652A3D" w:rsidRDefault="00652A3D" w:rsidP="00652A3D"/>
                          <w:p w14:paraId="0D39BA7B" w14:textId="77777777" w:rsidR="00652A3D" w:rsidRDefault="00652A3D" w:rsidP="00652A3D">
                            <w:pPr>
                              <w:pStyle w:val="BodyText"/>
                            </w:pPr>
                          </w:p>
                          <w:p w14:paraId="7AB3BFEB" w14:textId="77777777" w:rsidR="00652A3D" w:rsidRDefault="00652A3D" w:rsidP="00652A3D"/>
                          <w:p w14:paraId="5CD6A643" w14:textId="77777777" w:rsidR="00652A3D" w:rsidRDefault="00652A3D" w:rsidP="00652A3D">
                            <w:pPr>
                              <w:pStyle w:val="BodyText"/>
                            </w:pPr>
                          </w:p>
                          <w:p w14:paraId="31B536FA" w14:textId="77777777" w:rsidR="00652A3D" w:rsidRDefault="00652A3D" w:rsidP="00652A3D"/>
                          <w:p w14:paraId="100AD81C" w14:textId="77777777" w:rsidR="00652A3D" w:rsidRDefault="00652A3D" w:rsidP="00652A3D">
                            <w:pPr>
                              <w:pStyle w:val="BodyText"/>
                            </w:pPr>
                          </w:p>
                          <w:p w14:paraId="0B1161FF" w14:textId="77777777" w:rsidR="00652A3D" w:rsidRDefault="00652A3D" w:rsidP="00652A3D"/>
                          <w:p w14:paraId="34E9337A" w14:textId="77777777" w:rsidR="00652A3D" w:rsidRDefault="00652A3D" w:rsidP="00652A3D">
                            <w:pPr>
                              <w:pStyle w:val="BodyText"/>
                            </w:pPr>
                          </w:p>
                          <w:p w14:paraId="71689FDE" w14:textId="77777777" w:rsidR="00652A3D" w:rsidRDefault="00652A3D" w:rsidP="00652A3D"/>
                          <w:p w14:paraId="55C9EB9A" w14:textId="77777777" w:rsidR="00652A3D" w:rsidRDefault="00652A3D" w:rsidP="00652A3D">
                            <w:pPr>
                              <w:pStyle w:val="BodyText"/>
                            </w:pPr>
                          </w:p>
                          <w:p w14:paraId="3E6058C6" w14:textId="77777777" w:rsidR="00652A3D" w:rsidRDefault="00652A3D" w:rsidP="00652A3D"/>
                          <w:p w14:paraId="113A7801" w14:textId="77777777" w:rsidR="00652A3D" w:rsidRDefault="00652A3D" w:rsidP="00652A3D">
                            <w:pPr>
                              <w:pStyle w:val="BodyText"/>
                            </w:pPr>
                          </w:p>
                          <w:p w14:paraId="0B1A6A33" w14:textId="77777777" w:rsidR="00652A3D" w:rsidRDefault="00652A3D" w:rsidP="00652A3D"/>
                          <w:p w14:paraId="0F68E3F9" w14:textId="77777777" w:rsidR="00652A3D" w:rsidRDefault="00652A3D" w:rsidP="00652A3D">
                            <w:pPr>
                              <w:pStyle w:val="BodyText"/>
                            </w:pPr>
                          </w:p>
                          <w:p w14:paraId="45FE78D6" w14:textId="77777777" w:rsidR="00652A3D" w:rsidRDefault="00652A3D" w:rsidP="00652A3D"/>
                          <w:p w14:paraId="4E6E781E" w14:textId="77777777" w:rsidR="00652A3D" w:rsidRDefault="00652A3D" w:rsidP="00652A3D">
                            <w:pPr>
                              <w:pStyle w:val="BodyText"/>
                            </w:pPr>
                          </w:p>
                          <w:p w14:paraId="7F02F096" w14:textId="77777777" w:rsidR="00652A3D" w:rsidRDefault="00652A3D" w:rsidP="00652A3D"/>
                          <w:p w14:paraId="2ED49498" w14:textId="77777777" w:rsidR="00652A3D" w:rsidRDefault="00652A3D" w:rsidP="00652A3D">
                            <w:pPr>
                              <w:pStyle w:val="BodyText"/>
                            </w:pPr>
                          </w:p>
                          <w:p w14:paraId="2C55467D" w14:textId="77777777" w:rsidR="00652A3D" w:rsidRDefault="00652A3D" w:rsidP="00652A3D"/>
                          <w:p w14:paraId="5E7DF6E2" w14:textId="77777777" w:rsidR="00652A3D" w:rsidRDefault="00652A3D" w:rsidP="00652A3D">
                            <w:pPr>
                              <w:pStyle w:val="BodyText"/>
                            </w:pPr>
                          </w:p>
                          <w:p w14:paraId="21753543" w14:textId="77777777" w:rsidR="00652A3D" w:rsidRDefault="00652A3D" w:rsidP="00652A3D"/>
                          <w:p w14:paraId="28891A2B" w14:textId="77777777" w:rsidR="00652A3D" w:rsidRDefault="00652A3D" w:rsidP="00652A3D">
                            <w:pPr>
                              <w:pStyle w:val="BodyText"/>
                            </w:pPr>
                          </w:p>
                          <w:p w14:paraId="2EBD9A65" w14:textId="77777777" w:rsidR="00652A3D" w:rsidRDefault="00652A3D" w:rsidP="00652A3D"/>
                          <w:p w14:paraId="3AD8E610" w14:textId="77777777" w:rsidR="00652A3D" w:rsidRDefault="00652A3D" w:rsidP="00652A3D">
                            <w:pPr>
                              <w:pStyle w:val="BodyText"/>
                            </w:pPr>
                          </w:p>
                          <w:p w14:paraId="2DFED7B1" w14:textId="77777777" w:rsidR="00652A3D" w:rsidRDefault="00652A3D" w:rsidP="00652A3D"/>
                          <w:p w14:paraId="24A58003" w14:textId="77777777" w:rsidR="00652A3D" w:rsidRDefault="00652A3D" w:rsidP="00652A3D">
                            <w:pPr>
                              <w:pStyle w:val="BodyText"/>
                            </w:pPr>
                          </w:p>
                          <w:p w14:paraId="7C2CBD57" w14:textId="77777777" w:rsidR="00652A3D" w:rsidRDefault="00652A3D" w:rsidP="00652A3D"/>
                          <w:p w14:paraId="5B68B308" w14:textId="77777777" w:rsidR="00652A3D" w:rsidRDefault="00652A3D" w:rsidP="00652A3D">
                            <w:pPr>
                              <w:pStyle w:val="BodyText"/>
                            </w:pPr>
                          </w:p>
                          <w:p w14:paraId="5AA920A2" w14:textId="77777777" w:rsidR="00652A3D" w:rsidRDefault="00652A3D" w:rsidP="00652A3D"/>
                          <w:p w14:paraId="2555C1D1" w14:textId="77777777" w:rsidR="00652A3D" w:rsidRDefault="00652A3D" w:rsidP="00652A3D">
                            <w:pPr>
                              <w:pStyle w:val="BodyText"/>
                            </w:pPr>
                          </w:p>
                          <w:p w14:paraId="65F93608" w14:textId="77777777" w:rsidR="00652A3D" w:rsidRDefault="00652A3D" w:rsidP="00652A3D"/>
                          <w:p w14:paraId="249AB935" w14:textId="77777777" w:rsidR="00652A3D" w:rsidRDefault="00652A3D" w:rsidP="00652A3D">
                            <w:pPr>
                              <w:pStyle w:val="BodyText"/>
                            </w:pPr>
                          </w:p>
                          <w:p w14:paraId="5EBFFA19" w14:textId="77777777" w:rsidR="00652A3D" w:rsidRDefault="00652A3D" w:rsidP="00652A3D"/>
                          <w:p w14:paraId="05EA74BE" w14:textId="77777777" w:rsidR="00652A3D" w:rsidRDefault="00652A3D" w:rsidP="00652A3D">
                            <w:pPr>
                              <w:pStyle w:val="BodyText"/>
                            </w:pPr>
                          </w:p>
                          <w:p w14:paraId="0E8D4078" w14:textId="77777777" w:rsidR="00652A3D" w:rsidRDefault="00652A3D" w:rsidP="00652A3D"/>
                          <w:p w14:paraId="5BEEEBD9" w14:textId="77777777" w:rsidR="00652A3D" w:rsidRDefault="00652A3D" w:rsidP="00652A3D">
                            <w:pPr>
                              <w:pStyle w:val="BodyText"/>
                            </w:pPr>
                          </w:p>
                          <w:p w14:paraId="77DABCC5" w14:textId="77777777" w:rsidR="00652A3D" w:rsidRDefault="00652A3D" w:rsidP="00652A3D"/>
                          <w:p w14:paraId="1D88C2B6" w14:textId="77777777" w:rsidR="00652A3D" w:rsidRDefault="00652A3D" w:rsidP="00652A3D">
                            <w:pPr>
                              <w:pStyle w:val="BodyText"/>
                            </w:pPr>
                          </w:p>
                          <w:p w14:paraId="22A27E62" w14:textId="77777777" w:rsidR="00652A3D" w:rsidRDefault="00652A3D" w:rsidP="00652A3D"/>
                          <w:p w14:paraId="4ED74D44" w14:textId="77777777" w:rsidR="00652A3D" w:rsidRDefault="00652A3D" w:rsidP="00652A3D">
                            <w:pPr>
                              <w:pStyle w:val="BodyText"/>
                            </w:pPr>
                          </w:p>
                          <w:p w14:paraId="34BC1779" w14:textId="77777777" w:rsidR="00652A3D" w:rsidRDefault="00652A3D" w:rsidP="00652A3D"/>
                          <w:p w14:paraId="2EDD5AC5" w14:textId="77777777" w:rsidR="00652A3D" w:rsidRDefault="00652A3D" w:rsidP="00652A3D">
                            <w:pPr>
                              <w:pStyle w:val="BodyText"/>
                            </w:pPr>
                          </w:p>
                          <w:p w14:paraId="7CEFFAEC" w14:textId="77777777" w:rsidR="00652A3D" w:rsidRDefault="00652A3D" w:rsidP="00652A3D"/>
                          <w:p w14:paraId="1D7A3B41" w14:textId="77777777" w:rsidR="00652A3D" w:rsidRDefault="00652A3D" w:rsidP="00652A3D">
                            <w:pPr>
                              <w:pStyle w:val="BodyText"/>
                            </w:pPr>
                          </w:p>
                          <w:p w14:paraId="753FE87A" w14:textId="77777777" w:rsidR="00652A3D" w:rsidRDefault="00652A3D" w:rsidP="00652A3D"/>
                          <w:p w14:paraId="2FC6958B" w14:textId="77777777" w:rsidR="00652A3D" w:rsidRDefault="00652A3D" w:rsidP="00652A3D">
                            <w:pPr>
                              <w:pStyle w:val="BodyText"/>
                            </w:pPr>
                          </w:p>
                          <w:p w14:paraId="7063CDD5" w14:textId="77777777" w:rsidR="00652A3D" w:rsidRDefault="00652A3D" w:rsidP="00652A3D"/>
                          <w:p w14:paraId="3FDC6A80" w14:textId="77777777" w:rsidR="00652A3D" w:rsidRDefault="00652A3D" w:rsidP="00652A3D">
                            <w:pPr>
                              <w:pStyle w:val="BodyText"/>
                            </w:pPr>
                          </w:p>
                          <w:p w14:paraId="05EE8FBD" w14:textId="77777777" w:rsidR="00652A3D" w:rsidRDefault="00652A3D" w:rsidP="00652A3D"/>
                          <w:p w14:paraId="2C0CF3F8" w14:textId="77777777" w:rsidR="00652A3D" w:rsidRDefault="00652A3D" w:rsidP="00652A3D">
                            <w:pPr>
                              <w:pStyle w:val="BodyText"/>
                            </w:pPr>
                          </w:p>
                          <w:p w14:paraId="07F82E50" w14:textId="77777777" w:rsidR="00652A3D" w:rsidRDefault="00652A3D" w:rsidP="00652A3D"/>
                          <w:p w14:paraId="571575E6" w14:textId="77777777" w:rsidR="00652A3D" w:rsidRDefault="00652A3D" w:rsidP="00652A3D">
                            <w:pPr>
                              <w:pStyle w:val="BodyText"/>
                            </w:pPr>
                          </w:p>
                          <w:p w14:paraId="6D58D34A" w14:textId="77777777" w:rsidR="00652A3D" w:rsidRDefault="00652A3D" w:rsidP="00652A3D"/>
                          <w:p w14:paraId="03AEBCD1" w14:textId="77777777" w:rsidR="00652A3D" w:rsidRDefault="00652A3D" w:rsidP="00652A3D">
                            <w:pPr>
                              <w:pStyle w:val="BodyText"/>
                            </w:pPr>
                          </w:p>
                          <w:p w14:paraId="618E4603" w14:textId="77777777" w:rsidR="00652A3D" w:rsidRDefault="00652A3D" w:rsidP="00652A3D"/>
                          <w:p w14:paraId="2A20C1C0" w14:textId="77777777" w:rsidR="00652A3D" w:rsidRDefault="00652A3D" w:rsidP="00652A3D">
                            <w:pPr>
                              <w:pStyle w:val="BodyText"/>
                            </w:pPr>
                          </w:p>
                          <w:p w14:paraId="45B5A25D" w14:textId="77777777" w:rsidR="00652A3D" w:rsidRDefault="00652A3D" w:rsidP="00652A3D"/>
                          <w:p w14:paraId="6422ABCA" w14:textId="77777777" w:rsidR="00652A3D" w:rsidRDefault="00652A3D" w:rsidP="00652A3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7B8B32" id="Text Box 112" o:spid="_x0000_s1030" type="#_x0000_t202" style="position:absolute;margin-left:469.25pt;margin-top:714.15pt;width:8.5pt;height:22.7pt;z-index:-25157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" filled="f" stroked="f">
                <v:path arrowok="t"/>
                <v:textbox inset="0,0,0,0">
                  <w:txbxContent>
                    <w:p w14:paraId="407195DD" w14:textId="77777777" w:rsidR="00652A3D" w:rsidRDefault="00652A3D" w:rsidP="00652A3D">
                      <w:pPr>
                        <w:pStyle w:val="BodyText"/>
                      </w:pPr>
                    </w:p>
                    <w:p w14:paraId="608F1AD9" w14:textId="77777777" w:rsidR="00652A3D" w:rsidRDefault="00652A3D" w:rsidP="00652A3D"/>
                    <w:p w14:paraId="6D05CF52" w14:textId="77777777" w:rsidR="00652A3D" w:rsidRDefault="00652A3D" w:rsidP="00652A3D">
                      <w:pPr>
                        <w:pStyle w:val="BodyText"/>
                      </w:pPr>
                    </w:p>
                    <w:p w14:paraId="12EF6A7D" w14:textId="77777777" w:rsidR="00652A3D" w:rsidRDefault="00652A3D" w:rsidP="00652A3D"/>
                    <w:p w14:paraId="05D4EDE5" w14:textId="77777777" w:rsidR="00652A3D" w:rsidRDefault="00652A3D" w:rsidP="00652A3D">
                      <w:pPr>
                        <w:pStyle w:val="BodyText"/>
                      </w:pPr>
                    </w:p>
                    <w:p w14:paraId="54B70B4F" w14:textId="77777777" w:rsidR="00652A3D" w:rsidRDefault="00652A3D" w:rsidP="00652A3D"/>
                    <w:p w14:paraId="0D39BA7B" w14:textId="77777777" w:rsidR="00652A3D" w:rsidRDefault="00652A3D" w:rsidP="00652A3D">
                      <w:pPr>
                        <w:pStyle w:val="BodyText"/>
                      </w:pPr>
                    </w:p>
                    <w:p w14:paraId="7AB3BFEB" w14:textId="77777777" w:rsidR="00652A3D" w:rsidRDefault="00652A3D" w:rsidP="00652A3D"/>
                    <w:p w14:paraId="5CD6A643" w14:textId="77777777" w:rsidR="00652A3D" w:rsidRDefault="00652A3D" w:rsidP="00652A3D">
                      <w:pPr>
                        <w:pStyle w:val="BodyText"/>
                      </w:pPr>
                    </w:p>
                    <w:p w14:paraId="31B536FA" w14:textId="77777777" w:rsidR="00652A3D" w:rsidRDefault="00652A3D" w:rsidP="00652A3D"/>
                    <w:p w14:paraId="100AD81C" w14:textId="77777777" w:rsidR="00652A3D" w:rsidRDefault="00652A3D" w:rsidP="00652A3D">
                      <w:pPr>
                        <w:pStyle w:val="BodyText"/>
                      </w:pPr>
                    </w:p>
                    <w:p w14:paraId="0B1161FF" w14:textId="77777777" w:rsidR="00652A3D" w:rsidRDefault="00652A3D" w:rsidP="00652A3D"/>
                    <w:p w14:paraId="34E9337A" w14:textId="77777777" w:rsidR="00652A3D" w:rsidRDefault="00652A3D" w:rsidP="00652A3D">
                      <w:pPr>
                        <w:pStyle w:val="BodyText"/>
                      </w:pPr>
                    </w:p>
                    <w:p w14:paraId="71689FDE" w14:textId="77777777" w:rsidR="00652A3D" w:rsidRDefault="00652A3D" w:rsidP="00652A3D"/>
                    <w:p w14:paraId="55C9EB9A" w14:textId="77777777" w:rsidR="00652A3D" w:rsidRDefault="00652A3D" w:rsidP="00652A3D">
                      <w:pPr>
                        <w:pStyle w:val="BodyText"/>
                      </w:pPr>
                    </w:p>
                    <w:p w14:paraId="3E6058C6" w14:textId="77777777" w:rsidR="00652A3D" w:rsidRDefault="00652A3D" w:rsidP="00652A3D"/>
                    <w:p w14:paraId="113A7801" w14:textId="77777777" w:rsidR="00652A3D" w:rsidRDefault="00652A3D" w:rsidP="00652A3D">
                      <w:pPr>
                        <w:pStyle w:val="BodyText"/>
                      </w:pPr>
                    </w:p>
                    <w:p w14:paraId="0B1A6A33" w14:textId="77777777" w:rsidR="00652A3D" w:rsidRDefault="00652A3D" w:rsidP="00652A3D"/>
                    <w:p w14:paraId="0F68E3F9" w14:textId="77777777" w:rsidR="00652A3D" w:rsidRDefault="00652A3D" w:rsidP="00652A3D">
                      <w:pPr>
                        <w:pStyle w:val="BodyText"/>
                      </w:pPr>
                    </w:p>
                    <w:p w14:paraId="45FE78D6" w14:textId="77777777" w:rsidR="00652A3D" w:rsidRDefault="00652A3D" w:rsidP="00652A3D"/>
                    <w:p w14:paraId="4E6E781E" w14:textId="77777777" w:rsidR="00652A3D" w:rsidRDefault="00652A3D" w:rsidP="00652A3D">
                      <w:pPr>
                        <w:pStyle w:val="BodyText"/>
                      </w:pPr>
                    </w:p>
                    <w:p w14:paraId="7F02F096" w14:textId="77777777" w:rsidR="00652A3D" w:rsidRDefault="00652A3D" w:rsidP="00652A3D"/>
                    <w:p w14:paraId="2ED49498" w14:textId="77777777" w:rsidR="00652A3D" w:rsidRDefault="00652A3D" w:rsidP="00652A3D">
                      <w:pPr>
                        <w:pStyle w:val="BodyText"/>
                      </w:pPr>
                    </w:p>
                    <w:p w14:paraId="2C55467D" w14:textId="77777777" w:rsidR="00652A3D" w:rsidRDefault="00652A3D" w:rsidP="00652A3D"/>
                    <w:p w14:paraId="5E7DF6E2" w14:textId="77777777" w:rsidR="00652A3D" w:rsidRDefault="00652A3D" w:rsidP="00652A3D">
                      <w:pPr>
                        <w:pStyle w:val="BodyText"/>
                      </w:pPr>
                    </w:p>
                    <w:p w14:paraId="21753543" w14:textId="77777777" w:rsidR="00652A3D" w:rsidRDefault="00652A3D" w:rsidP="00652A3D"/>
                    <w:p w14:paraId="28891A2B" w14:textId="77777777" w:rsidR="00652A3D" w:rsidRDefault="00652A3D" w:rsidP="00652A3D">
                      <w:pPr>
                        <w:pStyle w:val="BodyText"/>
                      </w:pPr>
                    </w:p>
                    <w:p w14:paraId="2EBD9A65" w14:textId="77777777" w:rsidR="00652A3D" w:rsidRDefault="00652A3D" w:rsidP="00652A3D"/>
                    <w:p w14:paraId="3AD8E610" w14:textId="77777777" w:rsidR="00652A3D" w:rsidRDefault="00652A3D" w:rsidP="00652A3D">
                      <w:pPr>
                        <w:pStyle w:val="BodyText"/>
                      </w:pPr>
                    </w:p>
                    <w:p w14:paraId="2DFED7B1" w14:textId="77777777" w:rsidR="00652A3D" w:rsidRDefault="00652A3D" w:rsidP="00652A3D"/>
                    <w:p w14:paraId="24A58003" w14:textId="77777777" w:rsidR="00652A3D" w:rsidRDefault="00652A3D" w:rsidP="00652A3D">
                      <w:pPr>
                        <w:pStyle w:val="BodyText"/>
                      </w:pPr>
                    </w:p>
                    <w:p w14:paraId="7C2CBD57" w14:textId="77777777" w:rsidR="00652A3D" w:rsidRDefault="00652A3D" w:rsidP="00652A3D"/>
                    <w:p w14:paraId="5B68B308" w14:textId="77777777" w:rsidR="00652A3D" w:rsidRDefault="00652A3D" w:rsidP="00652A3D">
                      <w:pPr>
                        <w:pStyle w:val="BodyText"/>
                      </w:pPr>
                    </w:p>
                    <w:p w14:paraId="5AA920A2" w14:textId="77777777" w:rsidR="00652A3D" w:rsidRDefault="00652A3D" w:rsidP="00652A3D"/>
                    <w:p w14:paraId="2555C1D1" w14:textId="77777777" w:rsidR="00652A3D" w:rsidRDefault="00652A3D" w:rsidP="00652A3D">
                      <w:pPr>
                        <w:pStyle w:val="BodyText"/>
                      </w:pPr>
                    </w:p>
                    <w:p w14:paraId="65F93608" w14:textId="77777777" w:rsidR="00652A3D" w:rsidRDefault="00652A3D" w:rsidP="00652A3D"/>
                    <w:p w14:paraId="249AB935" w14:textId="77777777" w:rsidR="00652A3D" w:rsidRDefault="00652A3D" w:rsidP="00652A3D">
                      <w:pPr>
                        <w:pStyle w:val="BodyText"/>
                      </w:pPr>
                    </w:p>
                    <w:p w14:paraId="5EBFFA19" w14:textId="77777777" w:rsidR="00652A3D" w:rsidRDefault="00652A3D" w:rsidP="00652A3D"/>
                    <w:p w14:paraId="05EA74BE" w14:textId="77777777" w:rsidR="00652A3D" w:rsidRDefault="00652A3D" w:rsidP="00652A3D">
                      <w:pPr>
                        <w:pStyle w:val="BodyText"/>
                      </w:pPr>
                    </w:p>
                    <w:p w14:paraId="0E8D4078" w14:textId="77777777" w:rsidR="00652A3D" w:rsidRDefault="00652A3D" w:rsidP="00652A3D"/>
                    <w:p w14:paraId="5BEEEBD9" w14:textId="77777777" w:rsidR="00652A3D" w:rsidRDefault="00652A3D" w:rsidP="00652A3D">
                      <w:pPr>
                        <w:pStyle w:val="BodyText"/>
                      </w:pPr>
                    </w:p>
                    <w:p w14:paraId="77DABCC5" w14:textId="77777777" w:rsidR="00652A3D" w:rsidRDefault="00652A3D" w:rsidP="00652A3D"/>
                    <w:p w14:paraId="1D88C2B6" w14:textId="77777777" w:rsidR="00652A3D" w:rsidRDefault="00652A3D" w:rsidP="00652A3D">
                      <w:pPr>
                        <w:pStyle w:val="BodyText"/>
                      </w:pPr>
                    </w:p>
                    <w:p w14:paraId="22A27E62" w14:textId="77777777" w:rsidR="00652A3D" w:rsidRDefault="00652A3D" w:rsidP="00652A3D"/>
                    <w:p w14:paraId="4ED74D44" w14:textId="77777777" w:rsidR="00652A3D" w:rsidRDefault="00652A3D" w:rsidP="00652A3D">
                      <w:pPr>
                        <w:pStyle w:val="BodyText"/>
                      </w:pPr>
                    </w:p>
                    <w:p w14:paraId="34BC1779" w14:textId="77777777" w:rsidR="00652A3D" w:rsidRDefault="00652A3D" w:rsidP="00652A3D"/>
                    <w:p w14:paraId="2EDD5AC5" w14:textId="77777777" w:rsidR="00652A3D" w:rsidRDefault="00652A3D" w:rsidP="00652A3D">
                      <w:pPr>
                        <w:pStyle w:val="BodyText"/>
                      </w:pPr>
                    </w:p>
                    <w:p w14:paraId="7CEFFAEC" w14:textId="77777777" w:rsidR="00652A3D" w:rsidRDefault="00652A3D" w:rsidP="00652A3D"/>
                    <w:p w14:paraId="1D7A3B41" w14:textId="77777777" w:rsidR="00652A3D" w:rsidRDefault="00652A3D" w:rsidP="00652A3D">
                      <w:pPr>
                        <w:pStyle w:val="BodyText"/>
                      </w:pPr>
                    </w:p>
                    <w:p w14:paraId="753FE87A" w14:textId="77777777" w:rsidR="00652A3D" w:rsidRDefault="00652A3D" w:rsidP="00652A3D"/>
                    <w:p w14:paraId="2FC6958B" w14:textId="77777777" w:rsidR="00652A3D" w:rsidRDefault="00652A3D" w:rsidP="00652A3D">
                      <w:pPr>
                        <w:pStyle w:val="BodyText"/>
                      </w:pPr>
                    </w:p>
                    <w:p w14:paraId="7063CDD5" w14:textId="77777777" w:rsidR="00652A3D" w:rsidRDefault="00652A3D" w:rsidP="00652A3D"/>
                    <w:p w14:paraId="3FDC6A80" w14:textId="77777777" w:rsidR="00652A3D" w:rsidRDefault="00652A3D" w:rsidP="00652A3D">
                      <w:pPr>
                        <w:pStyle w:val="BodyText"/>
                      </w:pPr>
                    </w:p>
                    <w:p w14:paraId="05EE8FBD" w14:textId="77777777" w:rsidR="00652A3D" w:rsidRDefault="00652A3D" w:rsidP="00652A3D"/>
                    <w:p w14:paraId="2C0CF3F8" w14:textId="77777777" w:rsidR="00652A3D" w:rsidRDefault="00652A3D" w:rsidP="00652A3D">
                      <w:pPr>
                        <w:pStyle w:val="BodyText"/>
                      </w:pPr>
                    </w:p>
                    <w:p w14:paraId="07F82E50" w14:textId="77777777" w:rsidR="00652A3D" w:rsidRDefault="00652A3D" w:rsidP="00652A3D"/>
                    <w:p w14:paraId="571575E6" w14:textId="77777777" w:rsidR="00652A3D" w:rsidRDefault="00652A3D" w:rsidP="00652A3D">
                      <w:pPr>
                        <w:pStyle w:val="BodyText"/>
                      </w:pPr>
                    </w:p>
                    <w:p w14:paraId="6D58D34A" w14:textId="77777777" w:rsidR="00652A3D" w:rsidRDefault="00652A3D" w:rsidP="00652A3D"/>
                    <w:p w14:paraId="03AEBCD1" w14:textId="77777777" w:rsidR="00652A3D" w:rsidRDefault="00652A3D" w:rsidP="00652A3D">
                      <w:pPr>
                        <w:pStyle w:val="BodyText"/>
                      </w:pPr>
                    </w:p>
                    <w:p w14:paraId="618E4603" w14:textId="77777777" w:rsidR="00652A3D" w:rsidRDefault="00652A3D" w:rsidP="00652A3D"/>
                    <w:p w14:paraId="2A20C1C0" w14:textId="77777777" w:rsidR="00652A3D" w:rsidRDefault="00652A3D" w:rsidP="00652A3D">
                      <w:pPr>
                        <w:pStyle w:val="BodyText"/>
                      </w:pPr>
                    </w:p>
                    <w:p w14:paraId="45B5A25D" w14:textId="77777777" w:rsidR="00652A3D" w:rsidRDefault="00652A3D" w:rsidP="00652A3D"/>
                    <w:p w14:paraId="6422ABCA" w14:textId="77777777" w:rsidR="00652A3D" w:rsidRDefault="00652A3D" w:rsidP="00652A3D">
                      <w:pPr>
                        <w:pStyle w:val="BodyText"/>
                      </w:pPr>
                    </w:p>
                  </w:txbxContent>
                </v:textbox>
                <w10:wrap anchorx="page" anchory="page"/>
              </v:shape>
            </w:pict>
          </mc:Fallback>
        </mc:AlternateContent>
      </w:r>
      <w:r w:rsidR="00652A3D">
        <w:rPr>
          <w:noProof/>
        </w:rPr>
        <mc:AlternateContent>
          <mc:Choice Requires="wps">
            <w:drawing>
              <wp:anchor distT="0" distB="0" distL="114300" distR="114300" simplePos="0" relativeHeight="251761152" behindDoc="1" locked="0" layoutInCell="1" allowOverlap="1" wp14:anchorId="3B001D70" wp14:editId="0E762D67">
                <wp:simplePos x="0" y="0"/>
                <wp:positionH relativeFrom="page">
                  <wp:posOffset>6067425</wp:posOffset>
                </wp:positionH>
                <wp:positionV relativeFrom="page">
                  <wp:posOffset>9069705</wp:posOffset>
                </wp:positionV>
                <wp:extent cx="108585" cy="288290"/>
                <wp:effectExtent l="0" t="0" r="0" b="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8585"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554B4" w14:textId="77777777" w:rsidR="00652A3D" w:rsidRDefault="00652A3D" w:rsidP="00652A3D">
                            <w:pPr>
                              <w:pStyle w:val="BodyText"/>
                            </w:pPr>
                          </w:p>
                          <w:p w14:paraId="302F3B95" w14:textId="77777777" w:rsidR="00652A3D" w:rsidRDefault="00652A3D" w:rsidP="00652A3D"/>
                          <w:p w14:paraId="1F0D93D4" w14:textId="77777777" w:rsidR="00652A3D" w:rsidRDefault="00652A3D" w:rsidP="00652A3D">
                            <w:pPr>
                              <w:pStyle w:val="BodyText"/>
                            </w:pPr>
                          </w:p>
                          <w:p w14:paraId="66ECF78B" w14:textId="77777777" w:rsidR="00652A3D" w:rsidRDefault="00652A3D" w:rsidP="00652A3D"/>
                          <w:p w14:paraId="2BE16CEF" w14:textId="77777777" w:rsidR="00652A3D" w:rsidRDefault="00652A3D" w:rsidP="00652A3D">
                            <w:pPr>
                              <w:pStyle w:val="BodyText"/>
                            </w:pPr>
                          </w:p>
                          <w:p w14:paraId="021CD3B6" w14:textId="77777777" w:rsidR="00652A3D" w:rsidRDefault="00652A3D" w:rsidP="00652A3D"/>
                          <w:p w14:paraId="26F29A27" w14:textId="77777777" w:rsidR="00652A3D" w:rsidRDefault="00652A3D" w:rsidP="00652A3D">
                            <w:pPr>
                              <w:pStyle w:val="BodyText"/>
                            </w:pPr>
                          </w:p>
                          <w:p w14:paraId="44108404" w14:textId="77777777" w:rsidR="00652A3D" w:rsidRDefault="00652A3D" w:rsidP="00652A3D"/>
                          <w:p w14:paraId="48A560A0" w14:textId="77777777" w:rsidR="00652A3D" w:rsidRDefault="00652A3D" w:rsidP="00652A3D">
                            <w:pPr>
                              <w:pStyle w:val="BodyText"/>
                            </w:pPr>
                          </w:p>
                          <w:p w14:paraId="0B78A56E" w14:textId="77777777" w:rsidR="00652A3D" w:rsidRDefault="00652A3D" w:rsidP="00652A3D"/>
                          <w:p w14:paraId="2E6F357E" w14:textId="77777777" w:rsidR="00652A3D" w:rsidRDefault="00652A3D" w:rsidP="00652A3D">
                            <w:pPr>
                              <w:pStyle w:val="BodyText"/>
                            </w:pPr>
                          </w:p>
                          <w:p w14:paraId="7B63F604" w14:textId="77777777" w:rsidR="00652A3D" w:rsidRDefault="00652A3D" w:rsidP="00652A3D"/>
                          <w:p w14:paraId="44E1F016" w14:textId="77777777" w:rsidR="00652A3D" w:rsidRDefault="00652A3D" w:rsidP="00652A3D">
                            <w:pPr>
                              <w:pStyle w:val="BodyText"/>
                            </w:pPr>
                          </w:p>
                          <w:p w14:paraId="2AC466EB" w14:textId="77777777" w:rsidR="00652A3D" w:rsidRDefault="00652A3D" w:rsidP="00652A3D"/>
                          <w:p w14:paraId="4BAD0090" w14:textId="77777777" w:rsidR="00652A3D" w:rsidRDefault="00652A3D" w:rsidP="00652A3D">
                            <w:pPr>
                              <w:pStyle w:val="BodyText"/>
                            </w:pPr>
                          </w:p>
                          <w:p w14:paraId="46FB812F" w14:textId="77777777" w:rsidR="00652A3D" w:rsidRDefault="00652A3D" w:rsidP="00652A3D"/>
                          <w:p w14:paraId="3997BEFE" w14:textId="77777777" w:rsidR="00652A3D" w:rsidRDefault="00652A3D" w:rsidP="00652A3D">
                            <w:pPr>
                              <w:pStyle w:val="BodyText"/>
                            </w:pPr>
                          </w:p>
                          <w:p w14:paraId="0D86E4BA" w14:textId="77777777" w:rsidR="00652A3D" w:rsidRDefault="00652A3D" w:rsidP="00652A3D"/>
                          <w:p w14:paraId="0B016DDE" w14:textId="77777777" w:rsidR="00652A3D" w:rsidRDefault="00652A3D" w:rsidP="00652A3D">
                            <w:pPr>
                              <w:pStyle w:val="BodyText"/>
                            </w:pPr>
                          </w:p>
                          <w:p w14:paraId="50E09D43" w14:textId="77777777" w:rsidR="00652A3D" w:rsidRDefault="00652A3D" w:rsidP="00652A3D"/>
                          <w:p w14:paraId="53FDF558" w14:textId="77777777" w:rsidR="00652A3D" w:rsidRDefault="00652A3D" w:rsidP="00652A3D">
                            <w:pPr>
                              <w:pStyle w:val="BodyText"/>
                            </w:pPr>
                          </w:p>
                          <w:p w14:paraId="50BA2149" w14:textId="77777777" w:rsidR="00652A3D" w:rsidRDefault="00652A3D" w:rsidP="00652A3D"/>
                          <w:p w14:paraId="0F9BD214" w14:textId="77777777" w:rsidR="00652A3D" w:rsidRDefault="00652A3D" w:rsidP="00652A3D">
                            <w:pPr>
                              <w:pStyle w:val="BodyText"/>
                            </w:pPr>
                          </w:p>
                          <w:p w14:paraId="67D6F399" w14:textId="77777777" w:rsidR="00652A3D" w:rsidRDefault="00652A3D" w:rsidP="00652A3D"/>
                          <w:p w14:paraId="3C4C2679" w14:textId="77777777" w:rsidR="00652A3D" w:rsidRDefault="00652A3D" w:rsidP="00652A3D">
                            <w:pPr>
                              <w:pStyle w:val="BodyText"/>
                            </w:pPr>
                          </w:p>
                          <w:p w14:paraId="506CCD64" w14:textId="77777777" w:rsidR="00652A3D" w:rsidRDefault="00652A3D" w:rsidP="00652A3D"/>
                          <w:p w14:paraId="79106292" w14:textId="77777777" w:rsidR="00652A3D" w:rsidRDefault="00652A3D" w:rsidP="00652A3D">
                            <w:pPr>
                              <w:pStyle w:val="BodyText"/>
                            </w:pPr>
                          </w:p>
                          <w:p w14:paraId="04A274CD" w14:textId="77777777" w:rsidR="00652A3D" w:rsidRDefault="00652A3D" w:rsidP="00652A3D"/>
                          <w:p w14:paraId="67679664" w14:textId="77777777" w:rsidR="00652A3D" w:rsidRDefault="00652A3D" w:rsidP="00652A3D">
                            <w:pPr>
                              <w:pStyle w:val="BodyText"/>
                            </w:pPr>
                          </w:p>
                          <w:p w14:paraId="0C0163D5" w14:textId="77777777" w:rsidR="00652A3D" w:rsidRDefault="00652A3D" w:rsidP="00652A3D"/>
                          <w:p w14:paraId="2C5F8C44" w14:textId="77777777" w:rsidR="00652A3D" w:rsidRDefault="00652A3D" w:rsidP="00652A3D">
                            <w:pPr>
                              <w:pStyle w:val="BodyText"/>
                            </w:pPr>
                          </w:p>
                          <w:p w14:paraId="6894D4C8" w14:textId="77777777" w:rsidR="00652A3D" w:rsidRDefault="00652A3D" w:rsidP="00652A3D"/>
                          <w:p w14:paraId="30B3F2D2" w14:textId="77777777" w:rsidR="00652A3D" w:rsidRDefault="00652A3D" w:rsidP="00652A3D">
                            <w:pPr>
                              <w:pStyle w:val="BodyText"/>
                            </w:pPr>
                          </w:p>
                          <w:p w14:paraId="027726ED" w14:textId="77777777" w:rsidR="00652A3D" w:rsidRDefault="00652A3D" w:rsidP="00652A3D"/>
                          <w:p w14:paraId="301D1443" w14:textId="77777777" w:rsidR="00652A3D" w:rsidRDefault="00652A3D" w:rsidP="00652A3D">
                            <w:pPr>
                              <w:pStyle w:val="BodyText"/>
                            </w:pPr>
                          </w:p>
                          <w:p w14:paraId="669F10BA" w14:textId="77777777" w:rsidR="00652A3D" w:rsidRDefault="00652A3D" w:rsidP="00652A3D"/>
                          <w:p w14:paraId="7F519DDC" w14:textId="77777777" w:rsidR="00652A3D" w:rsidRDefault="00652A3D" w:rsidP="00652A3D">
                            <w:pPr>
                              <w:pStyle w:val="BodyText"/>
                            </w:pPr>
                          </w:p>
                          <w:p w14:paraId="79220F82" w14:textId="77777777" w:rsidR="00652A3D" w:rsidRDefault="00652A3D" w:rsidP="00652A3D"/>
                          <w:p w14:paraId="2AB9E18B" w14:textId="77777777" w:rsidR="00652A3D" w:rsidRDefault="00652A3D" w:rsidP="00652A3D">
                            <w:pPr>
                              <w:pStyle w:val="BodyText"/>
                            </w:pPr>
                          </w:p>
                          <w:p w14:paraId="380E59F4" w14:textId="77777777" w:rsidR="00652A3D" w:rsidRDefault="00652A3D" w:rsidP="00652A3D"/>
                          <w:p w14:paraId="199DB1EC" w14:textId="77777777" w:rsidR="00652A3D" w:rsidRDefault="00652A3D" w:rsidP="00652A3D">
                            <w:pPr>
                              <w:pStyle w:val="BodyText"/>
                            </w:pPr>
                          </w:p>
                          <w:p w14:paraId="51BF5AC3" w14:textId="77777777" w:rsidR="00652A3D" w:rsidRDefault="00652A3D" w:rsidP="00652A3D"/>
                          <w:p w14:paraId="3509D53D" w14:textId="77777777" w:rsidR="00652A3D" w:rsidRDefault="00652A3D" w:rsidP="00652A3D">
                            <w:pPr>
                              <w:pStyle w:val="BodyText"/>
                            </w:pPr>
                          </w:p>
                          <w:p w14:paraId="55465C4D" w14:textId="77777777" w:rsidR="00652A3D" w:rsidRDefault="00652A3D" w:rsidP="00652A3D"/>
                          <w:p w14:paraId="074FD955" w14:textId="77777777" w:rsidR="00652A3D" w:rsidRDefault="00652A3D" w:rsidP="00652A3D">
                            <w:pPr>
                              <w:pStyle w:val="BodyText"/>
                            </w:pPr>
                          </w:p>
                          <w:p w14:paraId="1D513FD0" w14:textId="77777777" w:rsidR="00652A3D" w:rsidRDefault="00652A3D" w:rsidP="00652A3D"/>
                          <w:p w14:paraId="5109CF4D" w14:textId="77777777" w:rsidR="00652A3D" w:rsidRDefault="00652A3D" w:rsidP="00652A3D">
                            <w:pPr>
                              <w:pStyle w:val="BodyText"/>
                            </w:pPr>
                          </w:p>
                          <w:p w14:paraId="0062946B" w14:textId="77777777" w:rsidR="00652A3D" w:rsidRDefault="00652A3D" w:rsidP="00652A3D"/>
                          <w:p w14:paraId="60E47F5F" w14:textId="77777777" w:rsidR="00652A3D" w:rsidRDefault="00652A3D" w:rsidP="00652A3D">
                            <w:pPr>
                              <w:pStyle w:val="BodyText"/>
                            </w:pPr>
                          </w:p>
                          <w:p w14:paraId="38F749B0" w14:textId="77777777" w:rsidR="00652A3D" w:rsidRDefault="00652A3D" w:rsidP="00652A3D"/>
                          <w:p w14:paraId="01D2B591" w14:textId="77777777" w:rsidR="00652A3D" w:rsidRDefault="00652A3D" w:rsidP="00652A3D">
                            <w:pPr>
                              <w:pStyle w:val="BodyText"/>
                            </w:pPr>
                          </w:p>
                          <w:p w14:paraId="0B8C19E0" w14:textId="77777777" w:rsidR="00652A3D" w:rsidRDefault="00652A3D" w:rsidP="00652A3D"/>
                          <w:p w14:paraId="18C96193" w14:textId="77777777" w:rsidR="00652A3D" w:rsidRDefault="00652A3D" w:rsidP="00652A3D">
                            <w:pPr>
                              <w:pStyle w:val="BodyText"/>
                            </w:pPr>
                          </w:p>
                          <w:p w14:paraId="00B0FB8B" w14:textId="77777777" w:rsidR="00652A3D" w:rsidRDefault="00652A3D" w:rsidP="00652A3D"/>
                          <w:p w14:paraId="20AEC21A" w14:textId="77777777" w:rsidR="00652A3D" w:rsidRDefault="00652A3D" w:rsidP="00652A3D">
                            <w:pPr>
                              <w:pStyle w:val="BodyText"/>
                            </w:pPr>
                          </w:p>
                          <w:p w14:paraId="6B591CEC" w14:textId="77777777" w:rsidR="00652A3D" w:rsidRDefault="00652A3D" w:rsidP="00652A3D"/>
                          <w:p w14:paraId="54B783A4" w14:textId="77777777" w:rsidR="00652A3D" w:rsidRDefault="00652A3D" w:rsidP="00652A3D">
                            <w:pPr>
                              <w:pStyle w:val="BodyText"/>
                            </w:pPr>
                          </w:p>
                          <w:p w14:paraId="1F4218CD" w14:textId="77777777" w:rsidR="00652A3D" w:rsidRDefault="00652A3D" w:rsidP="00652A3D"/>
                          <w:p w14:paraId="45BE2B5E" w14:textId="77777777" w:rsidR="00652A3D" w:rsidRDefault="00652A3D" w:rsidP="00652A3D">
                            <w:pPr>
                              <w:pStyle w:val="BodyText"/>
                            </w:pPr>
                          </w:p>
                          <w:p w14:paraId="2B928626" w14:textId="77777777" w:rsidR="00652A3D" w:rsidRDefault="00652A3D" w:rsidP="00652A3D"/>
                          <w:p w14:paraId="2F3120D8" w14:textId="77777777" w:rsidR="00652A3D" w:rsidRDefault="00652A3D" w:rsidP="00652A3D">
                            <w:pPr>
                              <w:pStyle w:val="BodyText"/>
                            </w:pPr>
                          </w:p>
                          <w:p w14:paraId="0AC5CB6C" w14:textId="77777777" w:rsidR="00652A3D" w:rsidRDefault="00652A3D" w:rsidP="00652A3D"/>
                          <w:p w14:paraId="6119B69D" w14:textId="77777777" w:rsidR="00652A3D" w:rsidRDefault="00652A3D" w:rsidP="00652A3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01D70" id="Text Box 111" o:spid="_x0000_s1031" type="#_x0000_t202" style="position:absolute;margin-left:477.75pt;margin-top:714.15pt;width:8.55pt;height:22.7pt;z-index:-25155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" filled="f" stroked="f">
                <v:path arrowok="t"/>
                <v:textbox inset="0,0,0,0">
                  <w:txbxContent>
                    <w:p w14:paraId="212554B4" w14:textId="77777777" w:rsidR="00652A3D" w:rsidRDefault="00652A3D" w:rsidP="00652A3D">
                      <w:pPr>
                        <w:pStyle w:val="BodyText"/>
                      </w:pPr>
                    </w:p>
                    <w:p w14:paraId="302F3B95" w14:textId="77777777" w:rsidR="00652A3D" w:rsidRDefault="00652A3D" w:rsidP="00652A3D"/>
                    <w:p w14:paraId="1F0D93D4" w14:textId="77777777" w:rsidR="00652A3D" w:rsidRDefault="00652A3D" w:rsidP="00652A3D">
                      <w:pPr>
                        <w:pStyle w:val="BodyText"/>
                      </w:pPr>
                    </w:p>
                    <w:p w14:paraId="66ECF78B" w14:textId="77777777" w:rsidR="00652A3D" w:rsidRDefault="00652A3D" w:rsidP="00652A3D"/>
                    <w:p w14:paraId="2BE16CEF" w14:textId="77777777" w:rsidR="00652A3D" w:rsidRDefault="00652A3D" w:rsidP="00652A3D">
                      <w:pPr>
                        <w:pStyle w:val="BodyText"/>
                      </w:pPr>
                    </w:p>
                    <w:p w14:paraId="021CD3B6" w14:textId="77777777" w:rsidR="00652A3D" w:rsidRDefault="00652A3D" w:rsidP="00652A3D"/>
                    <w:p w14:paraId="26F29A27" w14:textId="77777777" w:rsidR="00652A3D" w:rsidRDefault="00652A3D" w:rsidP="00652A3D">
                      <w:pPr>
                        <w:pStyle w:val="BodyText"/>
                      </w:pPr>
                    </w:p>
                    <w:p w14:paraId="44108404" w14:textId="77777777" w:rsidR="00652A3D" w:rsidRDefault="00652A3D" w:rsidP="00652A3D"/>
                    <w:p w14:paraId="48A560A0" w14:textId="77777777" w:rsidR="00652A3D" w:rsidRDefault="00652A3D" w:rsidP="00652A3D">
                      <w:pPr>
                        <w:pStyle w:val="BodyText"/>
                      </w:pPr>
                    </w:p>
                    <w:p w14:paraId="0B78A56E" w14:textId="77777777" w:rsidR="00652A3D" w:rsidRDefault="00652A3D" w:rsidP="00652A3D"/>
                    <w:p w14:paraId="2E6F357E" w14:textId="77777777" w:rsidR="00652A3D" w:rsidRDefault="00652A3D" w:rsidP="00652A3D">
                      <w:pPr>
                        <w:pStyle w:val="BodyText"/>
                      </w:pPr>
                    </w:p>
                    <w:p w14:paraId="7B63F604" w14:textId="77777777" w:rsidR="00652A3D" w:rsidRDefault="00652A3D" w:rsidP="00652A3D"/>
                    <w:p w14:paraId="44E1F016" w14:textId="77777777" w:rsidR="00652A3D" w:rsidRDefault="00652A3D" w:rsidP="00652A3D">
                      <w:pPr>
                        <w:pStyle w:val="BodyText"/>
                      </w:pPr>
                    </w:p>
                    <w:p w14:paraId="2AC466EB" w14:textId="77777777" w:rsidR="00652A3D" w:rsidRDefault="00652A3D" w:rsidP="00652A3D"/>
                    <w:p w14:paraId="4BAD0090" w14:textId="77777777" w:rsidR="00652A3D" w:rsidRDefault="00652A3D" w:rsidP="00652A3D">
                      <w:pPr>
                        <w:pStyle w:val="BodyText"/>
                      </w:pPr>
                    </w:p>
                    <w:p w14:paraId="46FB812F" w14:textId="77777777" w:rsidR="00652A3D" w:rsidRDefault="00652A3D" w:rsidP="00652A3D"/>
                    <w:p w14:paraId="3997BEFE" w14:textId="77777777" w:rsidR="00652A3D" w:rsidRDefault="00652A3D" w:rsidP="00652A3D">
                      <w:pPr>
                        <w:pStyle w:val="BodyText"/>
                      </w:pPr>
                    </w:p>
                    <w:p w14:paraId="0D86E4BA" w14:textId="77777777" w:rsidR="00652A3D" w:rsidRDefault="00652A3D" w:rsidP="00652A3D"/>
                    <w:p w14:paraId="0B016DDE" w14:textId="77777777" w:rsidR="00652A3D" w:rsidRDefault="00652A3D" w:rsidP="00652A3D">
                      <w:pPr>
                        <w:pStyle w:val="BodyText"/>
                      </w:pPr>
                    </w:p>
                    <w:p w14:paraId="50E09D43" w14:textId="77777777" w:rsidR="00652A3D" w:rsidRDefault="00652A3D" w:rsidP="00652A3D"/>
                    <w:p w14:paraId="53FDF558" w14:textId="77777777" w:rsidR="00652A3D" w:rsidRDefault="00652A3D" w:rsidP="00652A3D">
                      <w:pPr>
                        <w:pStyle w:val="BodyText"/>
                      </w:pPr>
                    </w:p>
                    <w:p w14:paraId="50BA2149" w14:textId="77777777" w:rsidR="00652A3D" w:rsidRDefault="00652A3D" w:rsidP="00652A3D"/>
                    <w:p w14:paraId="0F9BD214" w14:textId="77777777" w:rsidR="00652A3D" w:rsidRDefault="00652A3D" w:rsidP="00652A3D">
                      <w:pPr>
                        <w:pStyle w:val="BodyText"/>
                      </w:pPr>
                    </w:p>
                    <w:p w14:paraId="67D6F399" w14:textId="77777777" w:rsidR="00652A3D" w:rsidRDefault="00652A3D" w:rsidP="00652A3D"/>
                    <w:p w14:paraId="3C4C2679" w14:textId="77777777" w:rsidR="00652A3D" w:rsidRDefault="00652A3D" w:rsidP="00652A3D">
                      <w:pPr>
                        <w:pStyle w:val="BodyText"/>
                      </w:pPr>
                    </w:p>
                    <w:p w14:paraId="506CCD64" w14:textId="77777777" w:rsidR="00652A3D" w:rsidRDefault="00652A3D" w:rsidP="00652A3D"/>
                    <w:p w14:paraId="79106292" w14:textId="77777777" w:rsidR="00652A3D" w:rsidRDefault="00652A3D" w:rsidP="00652A3D">
                      <w:pPr>
                        <w:pStyle w:val="BodyText"/>
                      </w:pPr>
                    </w:p>
                    <w:p w14:paraId="04A274CD" w14:textId="77777777" w:rsidR="00652A3D" w:rsidRDefault="00652A3D" w:rsidP="00652A3D"/>
                    <w:p w14:paraId="67679664" w14:textId="77777777" w:rsidR="00652A3D" w:rsidRDefault="00652A3D" w:rsidP="00652A3D">
                      <w:pPr>
                        <w:pStyle w:val="BodyText"/>
                      </w:pPr>
                    </w:p>
                    <w:p w14:paraId="0C0163D5" w14:textId="77777777" w:rsidR="00652A3D" w:rsidRDefault="00652A3D" w:rsidP="00652A3D"/>
                    <w:p w14:paraId="2C5F8C44" w14:textId="77777777" w:rsidR="00652A3D" w:rsidRDefault="00652A3D" w:rsidP="00652A3D">
                      <w:pPr>
                        <w:pStyle w:val="BodyText"/>
                      </w:pPr>
                    </w:p>
                    <w:p w14:paraId="6894D4C8" w14:textId="77777777" w:rsidR="00652A3D" w:rsidRDefault="00652A3D" w:rsidP="00652A3D"/>
                    <w:p w14:paraId="30B3F2D2" w14:textId="77777777" w:rsidR="00652A3D" w:rsidRDefault="00652A3D" w:rsidP="00652A3D">
                      <w:pPr>
                        <w:pStyle w:val="BodyText"/>
                      </w:pPr>
                    </w:p>
                    <w:p w14:paraId="027726ED" w14:textId="77777777" w:rsidR="00652A3D" w:rsidRDefault="00652A3D" w:rsidP="00652A3D"/>
                    <w:p w14:paraId="301D1443" w14:textId="77777777" w:rsidR="00652A3D" w:rsidRDefault="00652A3D" w:rsidP="00652A3D">
                      <w:pPr>
                        <w:pStyle w:val="BodyText"/>
                      </w:pPr>
                    </w:p>
                    <w:p w14:paraId="669F10BA" w14:textId="77777777" w:rsidR="00652A3D" w:rsidRDefault="00652A3D" w:rsidP="00652A3D"/>
                    <w:p w14:paraId="7F519DDC" w14:textId="77777777" w:rsidR="00652A3D" w:rsidRDefault="00652A3D" w:rsidP="00652A3D">
                      <w:pPr>
                        <w:pStyle w:val="BodyText"/>
                      </w:pPr>
                    </w:p>
                    <w:p w14:paraId="79220F82" w14:textId="77777777" w:rsidR="00652A3D" w:rsidRDefault="00652A3D" w:rsidP="00652A3D"/>
                    <w:p w14:paraId="2AB9E18B" w14:textId="77777777" w:rsidR="00652A3D" w:rsidRDefault="00652A3D" w:rsidP="00652A3D">
                      <w:pPr>
                        <w:pStyle w:val="BodyText"/>
                      </w:pPr>
                    </w:p>
                    <w:p w14:paraId="380E59F4" w14:textId="77777777" w:rsidR="00652A3D" w:rsidRDefault="00652A3D" w:rsidP="00652A3D"/>
                    <w:p w14:paraId="199DB1EC" w14:textId="77777777" w:rsidR="00652A3D" w:rsidRDefault="00652A3D" w:rsidP="00652A3D">
                      <w:pPr>
                        <w:pStyle w:val="BodyText"/>
                      </w:pPr>
                    </w:p>
                    <w:p w14:paraId="51BF5AC3" w14:textId="77777777" w:rsidR="00652A3D" w:rsidRDefault="00652A3D" w:rsidP="00652A3D"/>
                    <w:p w14:paraId="3509D53D" w14:textId="77777777" w:rsidR="00652A3D" w:rsidRDefault="00652A3D" w:rsidP="00652A3D">
                      <w:pPr>
                        <w:pStyle w:val="BodyText"/>
                      </w:pPr>
                    </w:p>
                    <w:p w14:paraId="55465C4D" w14:textId="77777777" w:rsidR="00652A3D" w:rsidRDefault="00652A3D" w:rsidP="00652A3D"/>
                    <w:p w14:paraId="074FD955" w14:textId="77777777" w:rsidR="00652A3D" w:rsidRDefault="00652A3D" w:rsidP="00652A3D">
                      <w:pPr>
                        <w:pStyle w:val="BodyText"/>
                      </w:pPr>
                    </w:p>
                    <w:p w14:paraId="1D513FD0" w14:textId="77777777" w:rsidR="00652A3D" w:rsidRDefault="00652A3D" w:rsidP="00652A3D"/>
                    <w:p w14:paraId="5109CF4D" w14:textId="77777777" w:rsidR="00652A3D" w:rsidRDefault="00652A3D" w:rsidP="00652A3D">
                      <w:pPr>
                        <w:pStyle w:val="BodyText"/>
                      </w:pPr>
                    </w:p>
                    <w:p w14:paraId="0062946B" w14:textId="77777777" w:rsidR="00652A3D" w:rsidRDefault="00652A3D" w:rsidP="00652A3D"/>
                    <w:p w14:paraId="60E47F5F" w14:textId="77777777" w:rsidR="00652A3D" w:rsidRDefault="00652A3D" w:rsidP="00652A3D">
                      <w:pPr>
                        <w:pStyle w:val="BodyText"/>
                      </w:pPr>
                    </w:p>
                    <w:p w14:paraId="38F749B0" w14:textId="77777777" w:rsidR="00652A3D" w:rsidRDefault="00652A3D" w:rsidP="00652A3D"/>
                    <w:p w14:paraId="01D2B591" w14:textId="77777777" w:rsidR="00652A3D" w:rsidRDefault="00652A3D" w:rsidP="00652A3D">
                      <w:pPr>
                        <w:pStyle w:val="BodyText"/>
                      </w:pPr>
                    </w:p>
                    <w:p w14:paraId="0B8C19E0" w14:textId="77777777" w:rsidR="00652A3D" w:rsidRDefault="00652A3D" w:rsidP="00652A3D"/>
                    <w:p w14:paraId="18C96193" w14:textId="77777777" w:rsidR="00652A3D" w:rsidRDefault="00652A3D" w:rsidP="00652A3D">
                      <w:pPr>
                        <w:pStyle w:val="BodyText"/>
                      </w:pPr>
                    </w:p>
                    <w:p w14:paraId="00B0FB8B" w14:textId="77777777" w:rsidR="00652A3D" w:rsidRDefault="00652A3D" w:rsidP="00652A3D"/>
                    <w:p w14:paraId="20AEC21A" w14:textId="77777777" w:rsidR="00652A3D" w:rsidRDefault="00652A3D" w:rsidP="00652A3D">
                      <w:pPr>
                        <w:pStyle w:val="BodyText"/>
                      </w:pPr>
                    </w:p>
                    <w:p w14:paraId="6B591CEC" w14:textId="77777777" w:rsidR="00652A3D" w:rsidRDefault="00652A3D" w:rsidP="00652A3D"/>
                    <w:p w14:paraId="54B783A4" w14:textId="77777777" w:rsidR="00652A3D" w:rsidRDefault="00652A3D" w:rsidP="00652A3D">
                      <w:pPr>
                        <w:pStyle w:val="BodyText"/>
                      </w:pPr>
                    </w:p>
                    <w:p w14:paraId="1F4218CD" w14:textId="77777777" w:rsidR="00652A3D" w:rsidRDefault="00652A3D" w:rsidP="00652A3D"/>
                    <w:p w14:paraId="45BE2B5E" w14:textId="77777777" w:rsidR="00652A3D" w:rsidRDefault="00652A3D" w:rsidP="00652A3D">
                      <w:pPr>
                        <w:pStyle w:val="BodyText"/>
                      </w:pPr>
                    </w:p>
                    <w:p w14:paraId="2B928626" w14:textId="77777777" w:rsidR="00652A3D" w:rsidRDefault="00652A3D" w:rsidP="00652A3D"/>
                    <w:p w14:paraId="2F3120D8" w14:textId="77777777" w:rsidR="00652A3D" w:rsidRDefault="00652A3D" w:rsidP="00652A3D">
                      <w:pPr>
                        <w:pStyle w:val="BodyText"/>
                      </w:pPr>
                    </w:p>
                    <w:p w14:paraId="0AC5CB6C" w14:textId="77777777" w:rsidR="00652A3D" w:rsidRDefault="00652A3D" w:rsidP="00652A3D"/>
                    <w:p w14:paraId="6119B69D" w14:textId="77777777" w:rsidR="00652A3D" w:rsidRDefault="00652A3D" w:rsidP="00652A3D">
                      <w:pPr>
                        <w:pStyle w:val="BodyText"/>
                      </w:pPr>
                    </w:p>
                  </w:txbxContent>
                </v:textbox>
                <w10:wrap anchorx="page" anchory="page"/>
              </v:shape>
            </w:pict>
          </mc:Fallback>
        </mc:AlternateContent>
      </w:r>
      <w:r w:rsidR="00652A3D" w:rsidRPr="01A2B617">
        <w:rPr>
          <w:sz w:val="2"/>
          <w:szCs w:val="2"/>
        </w:rPr>
        <w:t>down</w:t>
      </w:r>
    </w:p>
    <w:p w14:paraId="1CF9288E" w14:textId="343E33A0" w:rsidR="00390CF0" w:rsidRPr="00D93835" w:rsidRDefault="00390CF0" w:rsidP="00553584">
      <w:pPr>
        <w:pStyle w:val="Heading1"/>
        <w:rPr>
          <w:szCs w:val="16"/>
        </w:rPr>
      </w:pPr>
      <w:bookmarkStart w:id="1" w:name="_Toc134023268"/>
      <w:bookmarkStart w:id="2" w:name="_Toc134023321"/>
      <w:bookmarkStart w:id="3" w:name="_Toc163467864"/>
      <w:bookmarkStart w:id="4" w:name="_Toc163561563"/>
      <w:bookmarkStart w:id="5" w:name="_Toc166069443"/>
      <w:bookmarkStart w:id="6" w:name="_Toc166232381"/>
      <w:bookmarkStart w:id="7" w:name="_Toc220414093"/>
      <w:bookmarkStart w:id="8" w:name="_Toc222401465"/>
      <w:r w:rsidRPr="00D93835">
        <w:rPr>
          <w:szCs w:val="16"/>
        </w:rPr>
        <w:lastRenderedPageBreak/>
        <w:t>Table of Contents</w:t>
      </w:r>
      <w:bookmarkEnd w:id="1"/>
      <w:bookmarkEnd w:id="2"/>
      <w:bookmarkEnd w:id="3"/>
      <w:bookmarkEnd w:id="4"/>
      <w:bookmarkEnd w:id="5"/>
      <w:bookmarkEnd w:id="6"/>
      <w:bookmarkEnd w:id="7"/>
      <w:bookmarkEnd w:id="8"/>
    </w:p>
    <w:p w14:paraId="1696E4FB" w14:textId="356860F1" w:rsidR="00D23E3B" w:rsidRDefault="00EE5D09" w:rsidP="009B056E">
      <w:pPr>
        <w:pStyle w:val="TOC1"/>
        <w:tabs>
          <w:tab w:val="clear" w:pos="8990"/>
          <w:tab w:val="right" w:leader="dot" w:pos="9990"/>
        </w:tabs>
        <w:rPr>
          <w:rFonts w:asciiTheme="minorHAnsi" w:eastAsiaTheme="minorEastAsia" w:hAnsiTheme="minorHAnsi" w:cstheme="minorBidi"/>
          <w:b w:val="0"/>
          <w:bCs w:val="0"/>
          <w:color w:val="auto"/>
          <w:w w:val="100"/>
          <w:kern w:val="2"/>
          <w:bdr w:val="none" w:sz="0" w:space="0" w:color="auto"/>
          <w14:ligatures w14:val="standardContextual"/>
        </w:rPr>
      </w:pPr>
      <w:r w:rsidRPr="00FD1809">
        <w:rPr>
          <w:color w:val="262626" w:themeColor="text1"/>
          <w:sz w:val="22"/>
          <w:szCs w:val="22"/>
        </w:rPr>
        <w:fldChar w:fldCharType="begin"/>
      </w:r>
      <w:r w:rsidRPr="00FD1809">
        <w:rPr>
          <w:color w:val="262626" w:themeColor="text1"/>
          <w:sz w:val="22"/>
          <w:szCs w:val="22"/>
        </w:rPr>
        <w:instrText xml:space="preserve"> TOC \o "1-3" \h \z </w:instrText>
      </w:r>
      <w:r w:rsidRPr="00FD1809">
        <w:rPr>
          <w:color w:val="262626" w:themeColor="text1"/>
          <w:sz w:val="22"/>
          <w:szCs w:val="22"/>
        </w:rPr>
        <w:fldChar w:fldCharType="separate"/>
      </w:r>
    </w:p>
    <w:p w14:paraId="35DB3332" w14:textId="3D40BAD9" w:rsidR="00D23E3B" w:rsidRDefault="00D23E3B" w:rsidP="009B056E">
      <w:pPr>
        <w:pStyle w:val="TOC1"/>
        <w:tabs>
          <w:tab w:val="clear" w:pos="8990"/>
          <w:tab w:val="right" w:leader="dot" w:pos="9990"/>
        </w:tabs>
        <w:spacing w:line="276" w:lineRule="auto"/>
        <w:rPr>
          <w:rFonts w:asciiTheme="minorHAnsi" w:eastAsiaTheme="minorEastAsia" w:hAnsiTheme="minorHAnsi" w:cstheme="minorBidi"/>
          <w:b w:val="0"/>
          <w:bCs w:val="0"/>
          <w:color w:val="auto"/>
          <w:w w:val="100"/>
          <w:kern w:val="2"/>
          <w:bdr w:val="none" w:sz="0" w:space="0" w:color="auto"/>
          <w14:ligatures w14:val="standardContextual"/>
        </w:rPr>
      </w:pPr>
      <w:hyperlink w:anchor="_Toc222401466" w:history="1">
        <w:r w:rsidRPr="00134F5F">
          <w:rPr>
            <w:rStyle w:val="Hyperlink"/>
          </w:rPr>
          <w:t>Executive Summary</w:t>
        </w:r>
        <w:r>
          <w:rPr>
            <w:webHidden/>
          </w:rPr>
          <w:tab/>
        </w:r>
        <w:r>
          <w:rPr>
            <w:webHidden/>
          </w:rPr>
          <w:fldChar w:fldCharType="begin"/>
        </w:r>
        <w:r>
          <w:rPr>
            <w:webHidden/>
          </w:rPr>
          <w:instrText xml:space="preserve"> PAGEREF _Toc222401466 \h </w:instrText>
        </w:r>
        <w:r>
          <w:rPr>
            <w:webHidden/>
          </w:rPr>
        </w:r>
        <w:r>
          <w:rPr>
            <w:webHidden/>
          </w:rPr>
          <w:fldChar w:fldCharType="separate"/>
        </w:r>
        <w:r>
          <w:rPr>
            <w:webHidden/>
          </w:rPr>
          <w:t>3</w:t>
        </w:r>
        <w:r>
          <w:rPr>
            <w:webHidden/>
          </w:rPr>
          <w:fldChar w:fldCharType="end"/>
        </w:r>
      </w:hyperlink>
    </w:p>
    <w:p w14:paraId="3547DFFA" w14:textId="4F0FB2E6" w:rsidR="00D23E3B" w:rsidRDefault="00D23E3B" w:rsidP="009B056E">
      <w:pPr>
        <w:pStyle w:val="TOC1"/>
        <w:tabs>
          <w:tab w:val="clear" w:pos="8990"/>
          <w:tab w:val="right" w:leader="dot" w:pos="9990"/>
        </w:tabs>
        <w:spacing w:line="276" w:lineRule="auto"/>
        <w:rPr>
          <w:rFonts w:asciiTheme="minorHAnsi" w:eastAsiaTheme="minorEastAsia" w:hAnsiTheme="minorHAnsi" w:cstheme="minorBidi"/>
          <w:b w:val="0"/>
          <w:bCs w:val="0"/>
          <w:color w:val="auto"/>
          <w:w w:val="100"/>
          <w:kern w:val="2"/>
          <w:bdr w:val="none" w:sz="0" w:space="0" w:color="auto"/>
          <w14:ligatures w14:val="standardContextual"/>
        </w:rPr>
      </w:pPr>
      <w:hyperlink w:anchor="_Toc222401467" w:history="1">
        <w:r w:rsidRPr="00134F5F">
          <w:rPr>
            <w:rStyle w:val="Hyperlink"/>
          </w:rPr>
          <w:t xml:space="preserve">From Preparation to Response: </w:t>
        </w:r>
        <w:r w:rsidR="00675333">
          <w:rPr>
            <w:rStyle w:val="Hyperlink"/>
          </w:rPr>
          <w:t>Handling</w:t>
        </w:r>
        <w:r w:rsidRPr="00134F5F">
          <w:rPr>
            <w:rStyle w:val="Hyperlink"/>
          </w:rPr>
          <w:t xml:space="preserve"> Data Breaches</w:t>
        </w:r>
        <w:r>
          <w:rPr>
            <w:webHidden/>
          </w:rPr>
          <w:tab/>
        </w:r>
        <w:r>
          <w:rPr>
            <w:webHidden/>
          </w:rPr>
          <w:fldChar w:fldCharType="begin"/>
        </w:r>
        <w:r>
          <w:rPr>
            <w:webHidden/>
          </w:rPr>
          <w:instrText xml:space="preserve"> PAGEREF _Toc222401467 \h </w:instrText>
        </w:r>
        <w:r>
          <w:rPr>
            <w:webHidden/>
          </w:rPr>
        </w:r>
        <w:r>
          <w:rPr>
            <w:webHidden/>
          </w:rPr>
          <w:fldChar w:fldCharType="separate"/>
        </w:r>
        <w:r>
          <w:rPr>
            <w:webHidden/>
          </w:rPr>
          <w:t>4</w:t>
        </w:r>
        <w:r>
          <w:rPr>
            <w:webHidden/>
          </w:rPr>
          <w:fldChar w:fldCharType="end"/>
        </w:r>
      </w:hyperlink>
    </w:p>
    <w:p w14:paraId="2168595B" w14:textId="64DEAAB8" w:rsidR="00D23E3B" w:rsidRPr="009B056E" w:rsidRDefault="00D23E3B" w:rsidP="009B056E">
      <w:pPr>
        <w:pStyle w:val="TOC2"/>
        <w:tabs>
          <w:tab w:val="clear" w:pos="8990"/>
          <w:tab w:val="right" w:leader="dot" w:pos="9990"/>
        </w:tabs>
        <w:spacing w:line="276" w:lineRule="auto"/>
        <w:rPr>
          <w:rFonts w:asciiTheme="minorHAnsi" w:eastAsiaTheme="minorEastAsia" w:hAnsiTheme="minorHAnsi" w:cstheme="minorBidi"/>
          <w:bCs w:val="0"/>
          <w:color w:val="262626" w:themeColor="text1"/>
          <w:kern w:val="2"/>
          <w:sz w:val="24"/>
          <w:szCs w:val="24"/>
          <w:bdr w:val="none" w:sz="0" w:space="0" w:color="auto"/>
          <w14:ligatures w14:val="standardContextual"/>
        </w:rPr>
      </w:pPr>
      <w:hyperlink w:anchor="_Toc222401468" w:history="1">
        <w:r w:rsidRPr="009B056E">
          <w:rPr>
            <w:rStyle w:val="Hyperlink"/>
            <w:color w:val="262626" w:themeColor="text1"/>
          </w:rPr>
          <w:t>ReviewRight Protect</w:t>
        </w:r>
        <w:r w:rsidRPr="009B056E">
          <w:rPr>
            <w:rStyle w:val="Hyperlink"/>
            <w:color w:val="262626" w:themeColor="text1"/>
            <w:vertAlign w:val="superscript"/>
          </w:rPr>
          <w:t>®</w:t>
        </w:r>
        <w:r w:rsidRPr="009B056E">
          <w:rPr>
            <w:rStyle w:val="Hyperlink"/>
            <w:color w:val="262626" w:themeColor="text1"/>
          </w:rPr>
          <w:t>: Post Data Breach Discovery and Review</w:t>
        </w:r>
        <w:r w:rsidRPr="009B056E">
          <w:rPr>
            <w:webHidden/>
            <w:color w:val="262626" w:themeColor="text1"/>
          </w:rPr>
          <w:tab/>
        </w:r>
        <w:r w:rsidRPr="009B056E">
          <w:rPr>
            <w:webHidden/>
            <w:color w:val="262626" w:themeColor="text1"/>
          </w:rPr>
          <w:fldChar w:fldCharType="begin"/>
        </w:r>
        <w:r w:rsidRPr="009B056E">
          <w:rPr>
            <w:webHidden/>
            <w:color w:val="262626" w:themeColor="text1"/>
          </w:rPr>
          <w:instrText xml:space="preserve"> PAGEREF _Toc222401468 \h </w:instrText>
        </w:r>
        <w:r w:rsidRPr="009B056E">
          <w:rPr>
            <w:webHidden/>
            <w:color w:val="262626" w:themeColor="text1"/>
          </w:rPr>
        </w:r>
        <w:r w:rsidRPr="009B056E">
          <w:rPr>
            <w:webHidden/>
            <w:color w:val="262626" w:themeColor="text1"/>
          </w:rPr>
          <w:fldChar w:fldCharType="separate"/>
        </w:r>
        <w:r w:rsidRPr="009B056E">
          <w:rPr>
            <w:webHidden/>
            <w:color w:val="262626" w:themeColor="text1"/>
          </w:rPr>
          <w:t>4</w:t>
        </w:r>
        <w:r w:rsidRPr="009B056E">
          <w:rPr>
            <w:webHidden/>
            <w:color w:val="262626" w:themeColor="text1"/>
          </w:rPr>
          <w:fldChar w:fldCharType="end"/>
        </w:r>
      </w:hyperlink>
    </w:p>
    <w:p w14:paraId="3B38C23D" w14:textId="65E0397C" w:rsidR="00D23E3B" w:rsidRPr="009B056E" w:rsidRDefault="00D23E3B" w:rsidP="009B056E">
      <w:pPr>
        <w:pStyle w:val="TOC3"/>
        <w:tabs>
          <w:tab w:val="clear" w:pos="9000"/>
          <w:tab w:val="right" w:leader="dot" w:pos="9990"/>
        </w:tabs>
        <w:spacing w:line="276" w:lineRule="auto"/>
        <w:rPr>
          <w:rFonts w:asciiTheme="minorHAnsi" w:eastAsiaTheme="minorEastAsia" w:hAnsiTheme="minorHAnsi" w:cstheme="minorBidi"/>
          <w:i w:val="0"/>
          <w:color w:val="262626" w:themeColor="text1"/>
          <w:kern w:val="2"/>
          <w:sz w:val="24"/>
          <w:szCs w:val="24"/>
          <w:bdr w:val="none" w:sz="0" w:space="0" w:color="auto"/>
          <w14:ligatures w14:val="standardContextual"/>
        </w:rPr>
      </w:pPr>
      <w:hyperlink w:anchor="_Toc222401469" w:history="1">
        <w:r w:rsidRPr="009B056E">
          <w:rPr>
            <w:rStyle w:val="Hyperlink"/>
            <w:color w:val="262626" w:themeColor="text1"/>
          </w:rPr>
          <w:t>ReviewRight Protect Attributes</w:t>
        </w:r>
        <w:r w:rsidRPr="009B056E">
          <w:rPr>
            <w:webHidden/>
            <w:color w:val="262626" w:themeColor="text1"/>
          </w:rPr>
          <w:tab/>
        </w:r>
        <w:r w:rsidRPr="00D1400D">
          <w:rPr>
            <w:i w:val="0"/>
            <w:iCs/>
            <w:webHidden/>
            <w:color w:val="262626" w:themeColor="text1"/>
          </w:rPr>
          <w:fldChar w:fldCharType="begin"/>
        </w:r>
        <w:r w:rsidRPr="00D1400D">
          <w:rPr>
            <w:i w:val="0"/>
            <w:iCs/>
            <w:webHidden/>
            <w:color w:val="262626" w:themeColor="text1"/>
          </w:rPr>
          <w:instrText xml:space="preserve"> PAGEREF _Toc222401469 \h </w:instrText>
        </w:r>
        <w:r w:rsidRPr="00B035CA">
          <w:rPr>
            <w:i w:val="0"/>
            <w:iCs/>
            <w:webHidden/>
            <w:color w:val="262626" w:themeColor="text1"/>
          </w:rPr>
        </w:r>
        <w:r w:rsidRPr="00D1400D">
          <w:rPr>
            <w:i w:val="0"/>
            <w:iCs/>
            <w:webHidden/>
            <w:color w:val="262626" w:themeColor="text1"/>
          </w:rPr>
          <w:fldChar w:fldCharType="separate"/>
        </w:r>
        <w:r w:rsidRPr="00D1400D">
          <w:rPr>
            <w:i w:val="0"/>
            <w:iCs/>
            <w:webHidden/>
            <w:color w:val="262626" w:themeColor="text1"/>
          </w:rPr>
          <w:t>5</w:t>
        </w:r>
        <w:r w:rsidRPr="00D1400D">
          <w:rPr>
            <w:i w:val="0"/>
            <w:iCs/>
            <w:webHidden/>
            <w:color w:val="262626" w:themeColor="text1"/>
          </w:rPr>
          <w:fldChar w:fldCharType="end"/>
        </w:r>
      </w:hyperlink>
    </w:p>
    <w:p w14:paraId="0B807142" w14:textId="312EA92F" w:rsidR="00D23E3B" w:rsidRPr="009B056E" w:rsidRDefault="00D23E3B" w:rsidP="009B056E">
      <w:pPr>
        <w:pStyle w:val="TOC2"/>
        <w:tabs>
          <w:tab w:val="clear" w:pos="8990"/>
          <w:tab w:val="right" w:leader="dot" w:pos="9990"/>
        </w:tabs>
        <w:spacing w:line="276" w:lineRule="auto"/>
        <w:rPr>
          <w:rFonts w:asciiTheme="minorHAnsi" w:eastAsiaTheme="minorEastAsia" w:hAnsiTheme="minorHAnsi" w:cstheme="minorBidi"/>
          <w:bCs w:val="0"/>
          <w:color w:val="262626" w:themeColor="text1"/>
          <w:kern w:val="2"/>
          <w:sz w:val="24"/>
          <w:szCs w:val="24"/>
          <w:bdr w:val="none" w:sz="0" w:space="0" w:color="auto"/>
          <w14:ligatures w14:val="standardContextual"/>
        </w:rPr>
      </w:pPr>
      <w:hyperlink w:anchor="_Toc222401470" w:history="1">
        <w:r w:rsidRPr="009B056E">
          <w:rPr>
            <w:rStyle w:val="Hyperlink"/>
            <w:color w:val="262626" w:themeColor="text1"/>
          </w:rPr>
          <w:t>Born in Legal. Bred in Technology. Expert in Cyber Discovery.</w:t>
        </w:r>
        <w:r w:rsidRPr="009B056E">
          <w:rPr>
            <w:webHidden/>
            <w:color w:val="262626" w:themeColor="text1"/>
          </w:rPr>
          <w:tab/>
        </w:r>
        <w:r w:rsidRPr="009B056E">
          <w:rPr>
            <w:webHidden/>
            <w:color w:val="262626" w:themeColor="text1"/>
          </w:rPr>
          <w:fldChar w:fldCharType="begin"/>
        </w:r>
        <w:r w:rsidRPr="009B056E">
          <w:rPr>
            <w:webHidden/>
            <w:color w:val="262626" w:themeColor="text1"/>
          </w:rPr>
          <w:instrText xml:space="preserve"> PAGEREF _Toc222401470 \h </w:instrText>
        </w:r>
        <w:r w:rsidRPr="009B056E">
          <w:rPr>
            <w:webHidden/>
            <w:color w:val="262626" w:themeColor="text1"/>
          </w:rPr>
        </w:r>
        <w:r w:rsidRPr="009B056E">
          <w:rPr>
            <w:webHidden/>
            <w:color w:val="262626" w:themeColor="text1"/>
          </w:rPr>
          <w:fldChar w:fldCharType="separate"/>
        </w:r>
        <w:r w:rsidRPr="009B056E">
          <w:rPr>
            <w:webHidden/>
            <w:color w:val="262626" w:themeColor="text1"/>
          </w:rPr>
          <w:t>5</w:t>
        </w:r>
        <w:r w:rsidRPr="009B056E">
          <w:rPr>
            <w:webHidden/>
            <w:color w:val="262626" w:themeColor="text1"/>
          </w:rPr>
          <w:fldChar w:fldCharType="end"/>
        </w:r>
      </w:hyperlink>
    </w:p>
    <w:p w14:paraId="5985B54F" w14:textId="0D615F68" w:rsidR="00D23E3B" w:rsidRPr="009B056E" w:rsidRDefault="00D23E3B" w:rsidP="009B056E">
      <w:pPr>
        <w:pStyle w:val="TOC2"/>
        <w:tabs>
          <w:tab w:val="clear" w:pos="8990"/>
          <w:tab w:val="right" w:leader="dot" w:pos="9990"/>
        </w:tabs>
        <w:spacing w:line="276" w:lineRule="auto"/>
        <w:rPr>
          <w:rFonts w:asciiTheme="minorHAnsi" w:eastAsiaTheme="minorEastAsia" w:hAnsiTheme="minorHAnsi" w:cstheme="minorBidi"/>
          <w:bCs w:val="0"/>
          <w:color w:val="262626" w:themeColor="text1"/>
          <w:kern w:val="2"/>
          <w:sz w:val="24"/>
          <w:szCs w:val="24"/>
          <w:bdr w:val="none" w:sz="0" w:space="0" w:color="auto"/>
          <w14:ligatures w14:val="standardContextual"/>
        </w:rPr>
      </w:pPr>
      <w:hyperlink w:anchor="_Toc222401471" w:history="1">
        <w:r w:rsidRPr="009B056E">
          <w:rPr>
            <w:rStyle w:val="Hyperlink"/>
            <w:color w:val="262626" w:themeColor="text1"/>
          </w:rPr>
          <w:t>Artificial Intelligence: A Proprietary Approach to Sensitive Information</w:t>
        </w:r>
        <w:r w:rsidRPr="009B056E">
          <w:rPr>
            <w:webHidden/>
            <w:color w:val="262626" w:themeColor="text1"/>
          </w:rPr>
          <w:tab/>
        </w:r>
        <w:r w:rsidRPr="009B056E">
          <w:rPr>
            <w:webHidden/>
            <w:color w:val="262626" w:themeColor="text1"/>
          </w:rPr>
          <w:fldChar w:fldCharType="begin"/>
        </w:r>
        <w:r w:rsidRPr="009B056E">
          <w:rPr>
            <w:webHidden/>
            <w:color w:val="262626" w:themeColor="text1"/>
          </w:rPr>
          <w:instrText xml:space="preserve"> PAGEREF _Toc222401471 \h </w:instrText>
        </w:r>
        <w:r w:rsidRPr="009B056E">
          <w:rPr>
            <w:webHidden/>
            <w:color w:val="262626" w:themeColor="text1"/>
          </w:rPr>
        </w:r>
        <w:r w:rsidRPr="009B056E">
          <w:rPr>
            <w:webHidden/>
            <w:color w:val="262626" w:themeColor="text1"/>
          </w:rPr>
          <w:fldChar w:fldCharType="separate"/>
        </w:r>
        <w:r w:rsidRPr="009B056E">
          <w:rPr>
            <w:webHidden/>
            <w:color w:val="262626" w:themeColor="text1"/>
          </w:rPr>
          <w:t>5</w:t>
        </w:r>
        <w:r w:rsidRPr="009B056E">
          <w:rPr>
            <w:webHidden/>
            <w:color w:val="262626" w:themeColor="text1"/>
          </w:rPr>
          <w:fldChar w:fldCharType="end"/>
        </w:r>
      </w:hyperlink>
    </w:p>
    <w:p w14:paraId="79898AB6" w14:textId="6D708A25" w:rsidR="00D23E3B" w:rsidRPr="009B056E" w:rsidRDefault="00D23E3B" w:rsidP="009B056E">
      <w:pPr>
        <w:pStyle w:val="TOC2"/>
        <w:tabs>
          <w:tab w:val="clear" w:pos="8990"/>
          <w:tab w:val="right" w:leader="dot" w:pos="9990"/>
        </w:tabs>
        <w:spacing w:line="276" w:lineRule="auto"/>
        <w:rPr>
          <w:rFonts w:asciiTheme="minorHAnsi" w:eastAsiaTheme="minorEastAsia" w:hAnsiTheme="minorHAnsi" w:cstheme="minorBidi"/>
          <w:bCs w:val="0"/>
          <w:color w:val="262626" w:themeColor="text1"/>
          <w:kern w:val="2"/>
          <w:sz w:val="24"/>
          <w:szCs w:val="24"/>
          <w:bdr w:val="none" w:sz="0" w:space="0" w:color="auto"/>
          <w14:ligatures w14:val="standardContextual"/>
        </w:rPr>
      </w:pPr>
      <w:hyperlink w:anchor="_Toc222401472" w:history="1">
        <w:r w:rsidRPr="009B056E">
          <w:rPr>
            <w:rStyle w:val="Hyperlink"/>
            <w:color w:val="262626" w:themeColor="text1"/>
          </w:rPr>
          <w:t>Unique. Innovative. Efficient.</w:t>
        </w:r>
        <w:r w:rsidRPr="009B056E">
          <w:rPr>
            <w:webHidden/>
            <w:color w:val="262626" w:themeColor="text1"/>
          </w:rPr>
          <w:tab/>
        </w:r>
        <w:r w:rsidRPr="009B056E">
          <w:rPr>
            <w:webHidden/>
            <w:color w:val="262626" w:themeColor="text1"/>
          </w:rPr>
          <w:fldChar w:fldCharType="begin"/>
        </w:r>
        <w:r w:rsidRPr="009B056E">
          <w:rPr>
            <w:webHidden/>
            <w:color w:val="262626" w:themeColor="text1"/>
          </w:rPr>
          <w:instrText xml:space="preserve"> PAGEREF _Toc222401472 \h </w:instrText>
        </w:r>
        <w:r w:rsidRPr="009B056E">
          <w:rPr>
            <w:webHidden/>
            <w:color w:val="262626" w:themeColor="text1"/>
          </w:rPr>
        </w:r>
        <w:r w:rsidRPr="009B056E">
          <w:rPr>
            <w:webHidden/>
            <w:color w:val="262626" w:themeColor="text1"/>
          </w:rPr>
          <w:fldChar w:fldCharType="separate"/>
        </w:r>
        <w:r w:rsidRPr="009B056E">
          <w:rPr>
            <w:webHidden/>
            <w:color w:val="262626" w:themeColor="text1"/>
          </w:rPr>
          <w:t>6</w:t>
        </w:r>
        <w:r w:rsidRPr="009B056E">
          <w:rPr>
            <w:webHidden/>
            <w:color w:val="262626" w:themeColor="text1"/>
          </w:rPr>
          <w:fldChar w:fldCharType="end"/>
        </w:r>
      </w:hyperlink>
    </w:p>
    <w:p w14:paraId="2C9B615A" w14:textId="295DF4BA" w:rsidR="00D23E3B" w:rsidRPr="009B056E" w:rsidRDefault="00D23E3B" w:rsidP="009B056E">
      <w:pPr>
        <w:pStyle w:val="TOC2"/>
        <w:tabs>
          <w:tab w:val="clear" w:pos="8990"/>
          <w:tab w:val="right" w:leader="dot" w:pos="9990"/>
        </w:tabs>
        <w:spacing w:line="276" w:lineRule="auto"/>
        <w:rPr>
          <w:rFonts w:asciiTheme="minorHAnsi" w:eastAsiaTheme="minorEastAsia" w:hAnsiTheme="minorHAnsi" w:cstheme="minorBidi"/>
          <w:bCs w:val="0"/>
          <w:color w:val="262626" w:themeColor="text1"/>
          <w:kern w:val="2"/>
          <w:sz w:val="24"/>
          <w:szCs w:val="24"/>
          <w:bdr w:val="none" w:sz="0" w:space="0" w:color="auto"/>
          <w14:ligatures w14:val="standardContextual"/>
        </w:rPr>
      </w:pPr>
      <w:hyperlink w:anchor="_Toc222401473" w:history="1">
        <w:r w:rsidRPr="009B056E">
          <w:rPr>
            <w:rStyle w:val="Hyperlink"/>
            <w:color w:val="262626" w:themeColor="text1"/>
          </w:rPr>
          <w:t>Starting with the End in Mind: A Final Notification List</w:t>
        </w:r>
        <w:r w:rsidRPr="009B056E">
          <w:rPr>
            <w:webHidden/>
            <w:color w:val="262626" w:themeColor="text1"/>
          </w:rPr>
          <w:tab/>
        </w:r>
        <w:r w:rsidRPr="009B056E">
          <w:rPr>
            <w:webHidden/>
            <w:color w:val="262626" w:themeColor="text1"/>
          </w:rPr>
          <w:fldChar w:fldCharType="begin"/>
        </w:r>
        <w:r w:rsidRPr="009B056E">
          <w:rPr>
            <w:webHidden/>
            <w:color w:val="262626" w:themeColor="text1"/>
          </w:rPr>
          <w:instrText xml:space="preserve"> PAGEREF _Toc222401473 \h </w:instrText>
        </w:r>
        <w:r w:rsidRPr="009B056E">
          <w:rPr>
            <w:webHidden/>
            <w:color w:val="262626" w:themeColor="text1"/>
          </w:rPr>
        </w:r>
        <w:r w:rsidRPr="009B056E">
          <w:rPr>
            <w:webHidden/>
            <w:color w:val="262626" w:themeColor="text1"/>
          </w:rPr>
          <w:fldChar w:fldCharType="separate"/>
        </w:r>
        <w:r w:rsidRPr="009B056E">
          <w:rPr>
            <w:webHidden/>
            <w:color w:val="262626" w:themeColor="text1"/>
          </w:rPr>
          <w:t>7</w:t>
        </w:r>
        <w:r w:rsidRPr="009B056E">
          <w:rPr>
            <w:webHidden/>
            <w:color w:val="262626" w:themeColor="text1"/>
          </w:rPr>
          <w:fldChar w:fldCharType="end"/>
        </w:r>
      </w:hyperlink>
    </w:p>
    <w:p w14:paraId="5FF28F7D" w14:textId="65581892" w:rsidR="00D23E3B" w:rsidRPr="009B056E" w:rsidRDefault="00D23E3B" w:rsidP="009B056E">
      <w:pPr>
        <w:pStyle w:val="TOC2"/>
        <w:tabs>
          <w:tab w:val="clear" w:pos="8990"/>
          <w:tab w:val="right" w:leader="dot" w:pos="9990"/>
        </w:tabs>
        <w:spacing w:line="276" w:lineRule="auto"/>
        <w:rPr>
          <w:rFonts w:asciiTheme="minorHAnsi" w:eastAsiaTheme="minorEastAsia" w:hAnsiTheme="minorHAnsi" w:cstheme="minorBidi"/>
          <w:bCs w:val="0"/>
          <w:color w:val="262626" w:themeColor="text1"/>
          <w:kern w:val="2"/>
          <w:sz w:val="24"/>
          <w:szCs w:val="24"/>
          <w:bdr w:val="none" w:sz="0" w:space="0" w:color="auto"/>
          <w14:ligatures w14:val="standardContextual"/>
        </w:rPr>
      </w:pPr>
      <w:hyperlink w:anchor="_Toc222401474" w:history="1">
        <w:r w:rsidRPr="009B056E">
          <w:rPr>
            <w:rStyle w:val="Hyperlink"/>
            <w:color w:val="262626" w:themeColor="text1"/>
          </w:rPr>
          <w:t>Cyber Discovery Communication, Coordination, and Control</w:t>
        </w:r>
        <w:r w:rsidRPr="009B056E">
          <w:rPr>
            <w:webHidden/>
            <w:color w:val="262626" w:themeColor="text1"/>
          </w:rPr>
          <w:tab/>
        </w:r>
        <w:r w:rsidRPr="009B056E">
          <w:rPr>
            <w:webHidden/>
            <w:color w:val="262626" w:themeColor="text1"/>
          </w:rPr>
          <w:fldChar w:fldCharType="begin"/>
        </w:r>
        <w:r w:rsidRPr="009B056E">
          <w:rPr>
            <w:webHidden/>
            <w:color w:val="262626" w:themeColor="text1"/>
          </w:rPr>
          <w:instrText xml:space="preserve"> PAGEREF _Toc222401474 \h </w:instrText>
        </w:r>
        <w:r w:rsidRPr="009B056E">
          <w:rPr>
            <w:webHidden/>
            <w:color w:val="262626" w:themeColor="text1"/>
          </w:rPr>
        </w:r>
        <w:r w:rsidRPr="009B056E">
          <w:rPr>
            <w:webHidden/>
            <w:color w:val="262626" w:themeColor="text1"/>
          </w:rPr>
          <w:fldChar w:fldCharType="separate"/>
        </w:r>
        <w:r w:rsidRPr="009B056E">
          <w:rPr>
            <w:webHidden/>
            <w:color w:val="262626" w:themeColor="text1"/>
          </w:rPr>
          <w:t>7</w:t>
        </w:r>
        <w:r w:rsidRPr="009B056E">
          <w:rPr>
            <w:webHidden/>
            <w:color w:val="262626" w:themeColor="text1"/>
          </w:rPr>
          <w:fldChar w:fldCharType="end"/>
        </w:r>
      </w:hyperlink>
    </w:p>
    <w:p w14:paraId="7777876C" w14:textId="227051BB" w:rsidR="00D23E3B" w:rsidRDefault="00D23E3B" w:rsidP="009B056E">
      <w:pPr>
        <w:pStyle w:val="TOC1"/>
        <w:tabs>
          <w:tab w:val="clear" w:pos="8990"/>
          <w:tab w:val="right" w:leader="dot" w:pos="9990"/>
        </w:tabs>
        <w:spacing w:line="276" w:lineRule="auto"/>
        <w:rPr>
          <w:rFonts w:asciiTheme="minorHAnsi" w:eastAsiaTheme="minorEastAsia" w:hAnsiTheme="minorHAnsi" w:cstheme="minorBidi"/>
          <w:b w:val="0"/>
          <w:bCs w:val="0"/>
          <w:color w:val="auto"/>
          <w:w w:val="100"/>
          <w:kern w:val="2"/>
          <w:bdr w:val="none" w:sz="0" w:space="0" w:color="auto"/>
          <w14:ligatures w14:val="standardContextual"/>
        </w:rPr>
      </w:pPr>
      <w:hyperlink w:anchor="_Toc222401475" w:history="1">
        <w:r w:rsidRPr="00134F5F">
          <w:rPr>
            <w:rStyle w:val="Hyperlink"/>
          </w:rPr>
          <w:t>DSAR Response Services</w:t>
        </w:r>
        <w:r>
          <w:rPr>
            <w:webHidden/>
          </w:rPr>
          <w:tab/>
        </w:r>
        <w:r>
          <w:rPr>
            <w:webHidden/>
          </w:rPr>
          <w:fldChar w:fldCharType="begin"/>
        </w:r>
        <w:r>
          <w:rPr>
            <w:webHidden/>
          </w:rPr>
          <w:instrText xml:space="preserve"> PAGEREF _Toc222401475 \h </w:instrText>
        </w:r>
        <w:r>
          <w:rPr>
            <w:webHidden/>
          </w:rPr>
        </w:r>
        <w:r>
          <w:rPr>
            <w:webHidden/>
          </w:rPr>
          <w:fldChar w:fldCharType="separate"/>
        </w:r>
        <w:r>
          <w:rPr>
            <w:webHidden/>
          </w:rPr>
          <w:t>9</w:t>
        </w:r>
        <w:r>
          <w:rPr>
            <w:webHidden/>
          </w:rPr>
          <w:fldChar w:fldCharType="end"/>
        </w:r>
      </w:hyperlink>
    </w:p>
    <w:p w14:paraId="3F933258" w14:textId="6CC43480" w:rsidR="00D23E3B" w:rsidRPr="009B056E" w:rsidRDefault="00D23E3B" w:rsidP="009B056E">
      <w:pPr>
        <w:pStyle w:val="TOC2"/>
        <w:tabs>
          <w:tab w:val="clear" w:pos="8990"/>
          <w:tab w:val="right" w:leader="dot" w:pos="9990"/>
        </w:tabs>
        <w:spacing w:line="276" w:lineRule="auto"/>
        <w:rPr>
          <w:rFonts w:asciiTheme="minorHAnsi" w:eastAsiaTheme="minorEastAsia" w:hAnsiTheme="minorHAnsi" w:cstheme="minorBidi"/>
          <w:bCs w:val="0"/>
          <w:color w:val="262626" w:themeColor="text1"/>
          <w:kern w:val="2"/>
          <w:sz w:val="24"/>
          <w:szCs w:val="24"/>
          <w:bdr w:val="none" w:sz="0" w:space="0" w:color="auto"/>
          <w14:ligatures w14:val="standardContextual"/>
        </w:rPr>
      </w:pPr>
      <w:hyperlink w:anchor="_Toc222401476" w:history="1">
        <w:r w:rsidRPr="009B056E">
          <w:rPr>
            <w:rStyle w:val="Hyperlink"/>
            <w:color w:val="262626" w:themeColor="text1"/>
          </w:rPr>
          <w:t>A Five-Step Framework for DSAR Excellence</w:t>
        </w:r>
        <w:r w:rsidRPr="009B056E">
          <w:rPr>
            <w:webHidden/>
            <w:color w:val="262626" w:themeColor="text1"/>
          </w:rPr>
          <w:tab/>
        </w:r>
        <w:r w:rsidRPr="009B056E">
          <w:rPr>
            <w:webHidden/>
            <w:color w:val="262626" w:themeColor="text1"/>
          </w:rPr>
          <w:fldChar w:fldCharType="begin"/>
        </w:r>
        <w:r w:rsidRPr="009B056E">
          <w:rPr>
            <w:webHidden/>
            <w:color w:val="262626" w:themeColor="text1"/>
          </w:rPr>
          <w:instrText xml:space="preserve"> PAGEREF _Toc222401476 \h </w:instrText>
        </w:r>
        <w:r w:rsidRPr="009B056E">
          <w:rPr>
            <w:webHidden/>
            <w:color w:val="262626" w:themeColor="text1"/>
          </w:rPr>
        </w:r>
        <w:r w:rsidRPr="009B056E">
          <w:rPr>
            <w:webHidden/>
            <w:color w:val="262626" w:themeColor="text1"/>
          </w:rPr>
          <w:fldChar w:fldCharType="separate"/>
        </w:r>
        <w:r w:rsidRPr="009B056E">
          <w:rPr>
            <w:webHidden/>
            <w:color w:val="262626" w:themeColor="text1"/>
          </w:rPr>
          <w:t>9</w:t>
        </w:r>
        <w:r w:rsidRPr="009B056E">
          <w:rPr>
            <w:webHidden/>
            <w:color w:val="262626" w:themeColor="text1"/>
          </w:rPr>
          <w:fldChar w:fldCharType="end"/>
        </w:r>
      </w:hyperlink>
    </w:p>
    <w:p w14:paraId="0CFF3A68" w14:textId="4546415E" w:rsidR="00D23E3B" w:rsidRPr="009B056E" w:rsidRDefault="00D23E3B" w:rsidP="009B056E">
      <w:pPr>
        <w:pStyle w:val="TOC2"/>
        <w:tabs>
          <w:tab w:val="clear" w:pos="8990"/>
          <w:tab w:val="right" w:leader="dot" w:pos="9990"/>
        </w:tabs>
        <w:spacing w:line="276" w:lineRule="auto"/>
        <w:rPr>
          <w:rFonts w:asciiTheme="minorHAnsi" w:eastAsiaTheme="minorEastAsia" w:hAnsiTheme="minorHAnsi" w:cstheme="minorBidi"/>
          <w:bCs w:val="0"/>
          <w:color w:val="262626" w:themeColor="text1"/>
          <w:kern w:val="2"/>
          <w:sz w:val="24"/>
          <w:szCs w:val="24"/>
          <w:bdr w:val="none" w:sz="0" w:space="0" w:color="auto"/>
          <w14:ligatures w14:val="standardContextual"/>
        </w:rPr>
      </w:pPr>
      <w:hyperlink w:anchor="_Toc222401477" w:history="1">
        <w:r w:rsidRPr="009B056E">
          <w:rPr>
            <w:rStyle w:val="Hyperlink"/>
            <w:color w:val="262626" w:themeColor="text1"/>
          </w:rPr>
          <w:t>Strategic Value for Privacy-First Organizations</w:t>
        </w:r>
        <w:r w:rsidRPr="009B056E">
          <w:rPr>
            <w:webHidden/>
            <w:color w:val="262626" w:themeColor="text1"/>
          </w:rPr>
          <w:tab/>
        </w:r>
        <w:r w:rsidRPr="009B056E">
          <w:rPr>
            <w:webHidden/>
            <w:color w:val="262626" w:themeColor="text1"/>
          </w:rPr>
          <w:fldChar w:fldCharType="begin"/>
        </w:r>
        <w:r w:rsidRPr="009B056E">
          <w:rPr>
            <w:webHidden/>
            <w:color w:val="262626" w:themeColor="text1"/>
          </w:rPr>
          <w:instrText xml:space="preserve"> PAGEREF _Toc222401477 \h </w:instrText>
        </w:r>
        <w:r w:rsidRPr="009B056E">
          <w:rPr>
            <w:webHidden/>
            <w:color w:val="262626" w:themeColor="text1"/>
          </w:rPr>
        </w:r>
        <w:r w:rsidRPr="009B056E">
          <w:rPr>
            <w:webHidden/>
            <w:color w:val="262626" w:themeColor="text1"/>
          </w:rPr>
          <w:fldChar w:fldCharType="separate"/>
        </w:r>
        <w:r w:rsidRPr="009B056E">
          <w:rPr>
            <w:webHidden/>
            <w:color w:val="262626" w:themeColor="text1"/>
          </w:rPr>
          <w:t>9</w:t>
        </w:r>
        <w:r w:rsidRPr="009B056E">
          <w:rPr>
            <w:webHidden/>
            <w:color w:val="262626" w:themeColor="text1"/>
          </w:rPr>
          <w:fldChar w:fldCharType="end"/>
        </w:r>
      </w:hyperlink>
    </w:p>
    <w:p w14:paraId="3670527E" w14:textId="34147DA9" w:rsidR="00D23E3B" w:rsidRPr="009B056E" w:rsidRDefault="00D23E3B" w:rsidP="009B056E">
      <w:pPr>
        <w:pStyle w:val="TOC2"/>
        <w:tabs>
          <w:tab w:val="clear" w:pos="8990"/>
          <w:tab w:val="right" w:leader="dot" w:pos="9990"/>
        </w:tabs>
        <w:spacing w:line="276" w:lineRule="auto"/>
        <w:rPr>
          <w:rFonts w:asciiTheme="minorHAnsi" w:eastAsiaTheme="minorEastAsia" w:hAnsiTheme="minorHAnsi" w:cstheme="minorBidi"/>
          <w:bCs w:val="0"/>
          <w:color w:val="262626" w:themeColor="text1"/>
          <w:kern w:val="2"/>
          <w:sz w:val="24"/>
          <w:szCs w:val="24"/>
          <w:bdr w:val="none" w:sz="0" w:space="0" w:color="auto"/>
          <w14:ligatures w14:val="standardContextual"/>
        </w:rPr>
      </w:pPr>
      <w:hyperlink w:anchor="_Toc222401478" w:history="1">
        <w:r w:rsidRPr="009B056E">
          <w:rPr>
            <w:rStyle w:val="Hyperlink"/>
            <w:color w:val="262626" w:themeColor="text1"/>
          </w:rPr>
          <w:t>Availability and Deployment</w:t>
        </w:r>
        <w:r w:rsidRPr="009B056E">
          <w:rPr>
            <w:webHidden/>
            <w:color w:val="262626" w:themeColor="text1"/>
          </w:rPr>
          <w:tab/>
        </w:r>
        <w:r w:rsidRPr="009B056E">
          <w:rPr>
            <w:webHidden/>
            <w:color w:val="262626" w:themeColor="text1"/>
          </w:rPr>
          <w:fldChar w:fldCharType="begin"/>
        </w:r>
        <w:r w:rsidRPr="009B056E">
          <w:rPr>
            <w:webHidden/>
            <w:color w:val="262626" w:themeColor="text1"/>
          </w:rPr>
          <w:instrText xml:space="preserve"> PAGEREF _Toc222401478 \h </w:instrText>
        </w:r>
        <w:r w:rsidRPr="009B056E">
          <w:rPr>
            <w:webHidden/>
            <w:color w:val="262626" w:themeColor="text1"/>
          </w:rPr>
        </w:r>
        <w:r w:rsidRPr="009B056E">
          <w:rPr>
            <w:webHidden/>
            <w:color w:val="262626" w:themeColor="text1"/>
          </w:rPr>
          <w:fldChar w:fldCharType="separate"/>
        </w:r>
        <w:r w:rsidRPr="009B056E">
          <w:rPr>
            <w:webHidden/>
            <w:color w:val="262626" w:themeColor="text1"/>
          </w:rPr>
          <w:t>10</w:t>
        </w:r>
        <w:r w:rsidRPr="009B056E">
          <w:rPr>
            <w:webHidden/>
            <w:color w:val="262626" w:themeColor="text1"/>
          </w:rPr>
          <w:fldChar w:fldCharType="end"/>
        </w:r>
      </w:hyperlink>
    </w:p>
    <w:p w14:paraId="0E1973C8" w14:textId="6A37EB02" w:rsidR="00D23E3B" w:rsidRPr="009B056E" w:rsidRDefault="00D23E3B" w:rsidP="009B056E">
      <w:pPr>
        <w:pStyle w:val="TOC2"/>
        <w:tabs>
          <w:tab w:val="clear" w:pos="8990"/>
          <w:tab w:val="right" w:leader="dot" w:pos="9990"/>
        </w:tabs>
        <w:spacing w:line="276" w:lineRule="auto"/>
        <w:rPr>
          <w:rFonts w:asciiTheme="minorHAnsi" w:eastAsiaTheme="minorEastAsia" w:hAnsiTheme="minorHAnsi" w:cstheme="minorBidi"/>
          <w:bCs w:val="0"/>
          <w:color w:val="262626" w:themeColor="text1"/>
          <w:kern w:val="2"/>
          <w:sz w:val="24"/>
          <w:szCs w:val="24"/>
          <w:bdr w:val="none" w:sz="0" w:space="0" w:color="auto"/>
          <w14:ligatures w14:val="standardContextual"/>
        </w:rPr>
      </w:pPr>
      <w:hyperlink w:anchor="_Toc222401479" w:history="1">
        <w:r w:rsidRPr="009B056E">
          <w:rPr>
            <w:rStyle w:val="Hyperlink"/>
            <w:color w:val="262626" w:themeColor="text1"/>
          </w:rPr>
          <w:t>Technology-Enabled. Expert-Led.</w:t>
        </w:r>
        <w:r w:rsidRPr="009B056E">
          <w:rPr>
            <w:webHidden/>
            <w:color w:val="262626" w:themeColor="text1"/>
          </w:rPr>
          <w:tab/>
        </w:r>
        <w:r w:rsidRPr="009B056E">
          <w:rPr>
            <w:webHidden/>
            <w:color w:val="262626" w:themeColor="text1"/>
          </w:rPr>
          <w:fldChar w:fldCharType="begin"/>
        </w:r>
        <w:r w:rsidRPr="009B056E">
          <w:rPr>
            <w:webHidden/>
            <w:color w:val="262626" w:themeColor="text1"/>
          </w:rPr>
          <w:instrText xml:space="preserve"> PAGEREF _Toc222401479 \h </w:instrText>
        </w:r>
        <w:r w:rsidRPr="009B056E">
          <w:rPr>
            <w:webHidden/>
            <w:color w:val="262626" w:themeColor="text1"/>
          </w:rPr>
        </w:r>
        <w:r w:rsidRPr="009B056E">
          <w:rPr>
            <w:webHidden/>
            <w:color w:val="262626" w:themeColor="text1"/>
          </w:rPr>
          <w:fldChar w:fldCharType="separate"/>
        </w:r>
        <w:r w:rsidRPr="009B056E">
          <w:rPr>
            <w:webHidden/>
            <w:color w:val="262626" w:themeColor="text1"/>
          </w:rPr>
          <w:t>10</w:t>
        </w:r>
        <w:r w:rsidRPr="009B056E">
          <w:rPr>
            <w:webHidden/>
            <w:color w:val="262626" w:themeColor="text1"/>
          </w:rPr>
          <w:fldChar w:fldCharType="end"/>
        </w:r>
      </w:hyperlink>
    </w:p>
    <w:p w14:paraId="017B887E" w14:textId="6B65FE9F" w:rsidR="00D23E3B" w:rsidRPr="009B056E" w:rsidRDefault="00D23E3B" w:rsidP="009B056E">
      <w:pPr>
        <w:pStyle w:val="TOC2"/>
        <w:tabs>
          <w:tab w:val="clear" w:pos="8990"/>
          <w:tab w:val="right" w:leader="dot" w:pos="9990"/>
        </w:tabs>
        <w:spacing w:line="276" w:lineRule="auto"/>
        <w:rPr>
          <w:rFonts w:asciiTheme="minorHAnsi" w:eastAsiaTheme="minorEastAsia" w:hAnsiTheme="minorHAnsi" w:cstheme="minorBidi"/>
          <w:bCs w:val="0"/>
          <w:color w:val="262626" w:themeColor="text1"/>
          <w:kern w:val="2"/>
          <w:sz w:val="24"/>
          <w:szCs w:val="24"/>
          <w:bdr w:val="none" w:sz="0" w:space="0" w:color="auto"/>
          <w14:ligatures w14:val="standardContextual"/>
        </w:rPr>
      </w:pPr>
      <w:hyperlink w:anchor="_Toc222401480" w:history="1">
        <w:r w:rsidRPr="009B056E">
          <w:rPr>
            <w:rStyle w:val="Hyperlink"/>
            <w:color w:val="262626" w:themeColor="text1"/>
          </w:rPr>
          <w:t>Privacy and Confidence, Delivered</w:t>
        </w:r>
        <w:r w:rsidRPr="009B056E">
          <w:rPr>
            <w:webHidden/>
            <w:color w:val="262626" w:themeColor="text1"/>
          </w:rPr>
          <w:tab/>
        </w:r>
        <w:r w:rsidRPr="009B056E">
          <w:rPr>
            <w:webHidden/>
            <w:color w:val="262626" w:themeColor="text1"/>
          </w:rPr>
          <w:fldChar w:fldCharType="begin"/>
        </w:r>
        <w:r w:rsidRPr="009B056E">
          <w:rPr>
            <w:webHidden/>
            <w:color w:val="262626" w:themeColor="text1"/>
          </w:rPr>
          <w:instrText xml:space="preserve"> PAGEREF _Toc222401480 \h </w:instrText>
        </w:r>
        <w:r w:rsidRPr="009B056E">
          <w:rPr>
            <w:webHidden/>
            <w:color w:val="262626" w:themeColor="text1"/>
          </w:rPr>
        </w:r>
        <w:r w:rsidRPr="009B056E">
          <w:rPr>
            <w:webHidden/>
            <w:color w:val="262626" w:themeColor="text1"/>
          </w:rPr>
          <w:fldChar w:fldCharType="separate"/>
        </w:r>
        <w:r w:rsidRPr="009B056E">
          <w:rPr>
            <w:webHidden/>
            <w:color w:val="262626" w:themeColor="text1"/>
          </w:rPr>
          <w:t>10</w:t>
        </w:r>
        <w:r w:rsidRPr="009B056E">
          <w:rPr>
            <w:webHidden/>
            <w:color w:val="262626" w:themeColor="text1"/>
          </w:rPr>
          <w:fldChar w:fldCharType="end"/>
        </w:r>
      </w:hyperlink>
    </w:p>
    <w:p w14:paraId="7B2FEC2A" w14:textId="0FDDF1B9" w:rsidR="00D23E3B" w:rsidRDefault="00D23E3B" w:rsidP="009B056E">
      <w:pPr>
        <w:pStyle w:val="TOC1"/>
        <w:tabs>
          <w:tab w:val="clear" w:pos="8990"/>
          <w:tab w:val="right" w:leader="dot" w:pos="9990"/>
        </w:tabs>
        <w:spacing w:line="276" w:lineRule="auto"/>
        <w:rPr>
          <w:rFonts w:asciiTheme="minorHAnsi" w:eastAsiaTheme="minorEastAsia" w:hAnsiTheme="minorHAnsi" w:cstheme="minorBidi"/>
          <w:b w:val="0"/>
          <w:bCs w:val="0"/>
          <w:color w:val="auto"/>
          <w:w w:val="100"/>
          <w:kern w:val="2"/>
          <w:bdr w:val="none" w:sz="0" w:space="0" w:color="auto"/>
          <w14:ligatures w14:val="standardContextual"/>
        </w:rPr>
      </w:pPr>
      <w:hyperlink w:anchor="_Toc222401481" w:history="1">
        <w:r w:rsidRPr="00134F5F">
          <w:rPr>
            <w:rStyle w:val="Hyperlink"/>
          </w:rPr>
          <w:t>Why Cybersecurity Matters: Strategic Drivers for Protection</w:t>
        </w:r>
        <w:r>
          <w:rPr>
            <w:webHidden/>
          </w:rPr>
          <w:tab/>
        </w:r>
        <w:r>
          <w:rPr>
            <w:webHidden/>
          </w:rPr>
          <w:fldChar w:fldCharType="begin"/>
        </w:r>
        <w:r>
          <w:rPr>
            <w:webHidden/>
          </w:rPr>
          <w:instrText xml:space="preserve"> PAGEREF _Toc222401481 \h </w:instrText>
        </w:r>
        <w:r>
          <w:rPr>
            <w:webHidden/>
          </w:rPr>
        </w:r>
        <w:r>
          <w:rPr>
            <w:webHidden/>
          </w:rPr>
          <w:fldChar w:fldCharType="separate"/>
        </w:r>
        <w:r>
          <w:rPr>
            <w:webHidden/>
          </w:rPr>
          <w:t>11</w:t>
        </w:r>
        <w:r>
          <w:rPr>
            <w:webHidden/>
          </w:rPr>
          <w:fldChar w:fldCharType="end"/>
        </w:r>
      </w:hyperlink>
    </w:p>
    <w:p w14:paraId="7883EF68" w14:textId="191E93F6" w:rsidR="00D23E3B" w:rsidRDefault="00D23E3B" w:rsidP="009B056E">
      <w:pPr>
        <w:pStyle w:val="TOC1"/>
        <w:tabs>
          <w:tab w:val="clear" w:pos="8990"/>
          <w:tab w:val="right" w:leader="dot" w:pos="9990"/>
        </w:tabs>
        <w:spacing w:line="276" w:lineRule="auto"/>
        <w:rPr>
          <w:rFonts w:asciiTheme="minorHAnsi" w:eastAsiaTheme="minorEastAsia" w:hAnsiTheme="minorHAnsi" w:cstheme="minorBidi"/>
          <w:b w:val="0"/>
          <w:bCs w:val="0"/>
          <w:color w:val="auto"/>
          <w:w w:val="100"/>
          <w:kern w:val="2"/>
          <w:bdr w:val="none" w:sz="0" w:space="0" w:color="auto"/>
          <w14:ligatures w14:val="standardContextual"/>
        </w:rPr>
      </w:pPr>
      <w:hyperlink w:anchor="_Toc222401482" w:history="1">
        <w:r w:rsidRPr="00134F5F">
          <w:rPr>
            <w:rStyle w:val="Hyperlink"/>
          </w:rPr>
          <w:t>Key Features of HaystackID Cybersecurity Services</w:t>
        </w:r>
        <w:r>
          <w:rPr>
            <w:webHidden/>
          </w:rPr>
          <w:tab/>
        </w:r>
        <w:r>
          <w:rPr>
            <w:webHidden/>
          </w:rPr>
          <w:fldChar w:fldCharType="begin"/>
        </w:r>
        <w:r>
          <w:rPr>
            <w:webHidden/>
          </w:rPr>
          <w:instrText xml:space="preserve"> PAGEREF _Toc222401482 \h </w:instrText>
        </w:r>
        <w:r>
          <w:rPr>
            <w:webHidden/>
          </w:rPr>
        </w:r>
        <w:r>
          <w:rPr>
            <w:webHidden/>
          </w:rPr>
          <w:fldChar w:fldCharType="separate"/>
        </w:r>
        <w:r>
          <w:rPr>
            <w:webHidden/>
          </w:rPr>
          <w:t>12</w:t>
        </w:r>
        <w:r>
          <w:rPr>
            <w:webHidden/>
          </w:rPr>
          <w:fldChar w:fldCharType="end"/>
        </w:r>
      </w:hyperlink>
    </w:p>
    <w:p w14:paraId="78846097" w14:textId="54979748" w:rsidR="00D23E3B" w:rsidRPr="009B056E" w:rsidRDefault="00D23E3B" w:rsidP="009B056E">
      <w:pPr>
        <w:pStyle w:val="TOC2"/>
        <w:tabs>
          <w:tab w:val="clear" w:pos="8990"/>
          <w:tab w:val="right" w:leader="dot" w:pos="9990"/>
        </w:tabs>
        <w:spacing w:line="276" w:lineRule="auto"/>
        <w:rPr>
          <w:rFonts w:asciiTheme="minorHAnsi" w:eastAsiaTheme="minorEastAsia" w:hAnsiTheme="minorHAnsi" w:cstheme="minorBidi"/>
          <w:bCs w:val="0"/>
          <w:color w:val="262626" w:themeColor="text1"/>
          <w:kern w:val="2"/>
          <w:sz w:val="24"/>
          <w:szCs w:val="24"/>
          <w:bdr w:val="none" w:sz="0" w:space="0" w:color="auto"/>
          <w14:ligatures w14:val="standardContextual"/>
        </w:rPr>
      </w:pPr>
      <w:hyperlink w:anchor="_Toc222401483" w:history="1">
        <w:r w:rsidRPr="009B056E">
          <w:rPr>
            <w:rStyle w:val="Hyperlink"/>
            <w:color w:val="262626" w:themeColor="text1"/>
          </w:rPr>
          <w:t>Cyber Incident Response</w:t>
        </w:r>
        <w:r w:rsidRPr="009B056E">
          <w:rPr>
            <w:webHidden/>
            <w:color w:val="262626" w:themeColor="text1"/>
          </w:rPr>
          <w:tab/>
        </w:r>
        <w:r w:rsidRPr="009B056E">
          <w:rPr>
            <w:webHidden/>
            <w:color w:val="262626" w:themeColor="text1"/>
          </w:rPr>
          <w:fldChar w:fldCharType="begin"/>
        </w:r>
        <w:r w:rsidRPr="009B056E">
          <w:rPr>
            <w:webHidden/>
            <w:color w:val="262626" w:themeColor="text1"/>
          </w:rPr>
          <w:instrText xml:space="preserve"> PAGEREF _Toc222401483 \h </w:instrText>
        </w:r>
        <w:r w:rsidRPr="009B056E">
          <w:rPr>
            <w:webHidden/>
            <w:color w:val="262626" w:themeColor="text1"/>
          </w:rPr>
        </w:r>
        <w:r w:rsidRPr="009B056E">
          <w:rPr>
            <w:webHidden/>
            <w:color w:val="262626" w:themeColor="text1"/>
          </w:rPr>
          <w:fldChar w:fldCharType="separate"/>
        </w:r>
        <w:r w:rsidRPr="009B056E">
          <w:rPr>
            <w:webHidden/>
            <w:color w:val="262626" w:themeColor="text1"/>
          </w:rPr>
          <w:t>12</w:t>
        </w:r>
        <w:r w:rsidRPr="009B056E">
          <w:rPr>
            <w:webHidden/>
            <w:color w:val="262626" w:themeColor="text1"/>
          </w:rPr>
          <w:fldChar w:fldCharType="end"/>
        </w:r>
      </w:hyperlink>
    </w:p>
    <w:p w14:paraId="097A6BC8" w14:textId="72FA7420" w:rsidR="00D23E3B" w:rsidRPr="009B056E" w:rsidRDefault="00D23E3B" w:rsidP="009B056E">
      <w:pPr>
        <w:pStyle w:val="TOC2"/>
        <w:tabs>
          <w:tab w:val="clear" w:pos="8990"/>
          <w:tab w:val="right" w:leader="dot" w:pos="9990"/>
        </w:tabs>
        <w:spacing w:line="276" w:lineRule="auto"/>
        <w:rPr>
          <w:rFonts w:asciiTheme="minorHAnsi" w:eastAsiaTheme="minorEastAsia" w:hAnsiTheme="minorHAnsi" w:cstheme="minorBidi"/>
          <w:bCs w:val="0"/>
          <w:color w:val="262626" w:themeColor="text1"/>
          <w:kern w:val="2"/>
          <w:sz w:val="24"/>
          <w:szCs w:val="24"/>
          <w:bdr w:val="none" w:sz="0" w:space="0" w:color="auto"/>
          <w14:ligatures w14:val="standardContextual"/>
        </w:rPr>
      </w:pPr>
      <w:hyperlink w:anchor="_Toc222401484" w:history="1">
        <w:r w:rsidRPr="009B056E">
          <w:rPr>
            <w:rStyle w:val="Hyperlink"/>
            <w:color w:val="262626" w:themeColor="text1"/>
          </w:rPr>
          <w:t>Breach Response</w:t>
        </w:r>
        <w:r w:rsidRPr="009B056E">
          <w:rPr>
            <w:webHidden/>
            <w:color w:val="262626" w:themeColor="text1"/>
          </w:rPr>
          <w:tab/>
        </w:r>
        <w:r w:rsidRPr="009B056E">
          <w:rPr>
            <w:webHidden/>
            <w:color w:val="262626" w:themeColor="text1"/>
          </w:rPr>
          <w:fldChar w:fldCharType="begin"/>
        </w:r>
        <w:r w:rsidRPr="009B056E">
          <w:rPr>
            <w:webHidden/>
            <w:color w:val="262626" w:themeColor="text1"/>
          </w:rPr>
          <w:instrText xml:space="preserve"> PAGEREF _Toc222401484 \h </w:instrText>
        </w:r>
        <w:r w:rsidRPr="009B056E">
          <w:rPr>
            <w:webHidden/>
            <w:color w:val="262626" w:themeColor="text1"/>
          </w:rPr>
        </w:r>
        <w:r w:rsidRPr="009B056E">
          <w:rPr>
            <w:webHidden/>
            <w:color w:val="262626" w:themeColor="text1"/>
          </w:rPr>
          <w:fldChar w:fldCharType="separate"/>
        </w:r>
        <w:r w:rsidRPr="009B056E">
          <w:rPr>
            <w:webHidden/>
            <w:color w:val="262626" w:themeColor="text1"/>
          </w:rPr>
          <w:t>12</w:t>
        </w:r>
        <w:r w:rsidRPr="009B056E">
          <w:rPr>
            <w:webHidden/>
            <w:color w:val="262626" w:themeColor="text1"/>
          </w:rPr>
          <w:fldChar w:fldCharType="end"/>
        </w:r>
      </w:hyperlink>
    </w:p>
    <w:p w14:paraId="388592ED" w14:textId="4E08D575" w:rsidR="00D23E3B" w:rsidRPr="009B056E" w:rsidRDefault="00D23E3B" w:rsidP="009B056E">
      <w:pPr>
        <w:pStyle w:val="TOC2"/>
        <w:tabs>
          <w:tab w:val="clear" w:pos="8990"/>
          <w:tab w:val="right" w:leader="dot" w:pos="9990"/>
        </w:tabs>
        <w:spacing w:line="276" w:lineRule="auto"/>
        <w:rPr>
          <w:rFonts w:asciiTheme="minorHAnsi" w:eastAsiaTheme="minorEastAsia" w:hAnsiTheme="minorHAnsi" w:cstheme="minorBidi"/>
          <w:bCs w:val="0"/>
          <w:color w:val="262626" w:themeColor="text1"/>
          <w:kern w:val="2"/>
          <w:sz w:val="24"/>
          <w:szCs w:val="24"/>
          <w:bdr w:val="none" w:sz="0" w:space="0" w:color="auto"/>
          <w14:ligatures w14:val="standardContextual"/>
        </w:rPr>
      </w:pPr>
      <w:hyperlink w:anchor="_Toc222401485" w:history="1">
        <w:r w:rsidRPr="009B056E">
          <w:rPr>
            <w:rStyle w:val="Hyperlink"/>
            <w:color w:val="262626" w:themeColor="text1"/>
          </w:rPr>
          <w:t>Assessment and Compliance Services</w:t>
        </w:r>
        <w:r w:rsidRPr="009B056E">
          <w:rPr>
            <w:webHidden/>
            <w:color w:val="262626" w:themeColor="text1"/>
          </w:rPr>
          <w:tab/>
        </w:r>
        <w:r w:rsidRPr="009B056E">
          <w:rPr>
            <w:webHidden/>
            <w:color w:val="262626" w:themeColor="text1"/>
          </w:rPr>
          <w:fldChar w:fldCharType="begin"/>
        </w:r>
        <w:r w:rsidRPr="009B056E">
          <w:rPr>
            <w:webHidden/>
            <w:color w:val="262626" w:themeColor="text1"/>
          </w:rPr>
          <w:instrText xml:space="preserve"> PAGEREF _Toc222401485 \h </w:instrText>
        </w:r>
        <w:r w:rsidRPr="009B056E">
          <w:rPr>
            <w:webHidden/>
            <w:color w:val="262626" w:themeColor="text1"/>
          </w:rPr>
        </w:r>
        <w:r w:rsidRPr="009B056E">
          <w:rPr>
            <w:webHidden/>
            <w:color w:val="262626" w:themeColor="text1"/>
          </w:rPr>
          <w:fldChar w:fldCharType="separate"/>
        </w:r>
        <w:r w:rsidRPr="009B056E">
          <w:rPr>
            <w:webHidden/>
            <w:color w:val="262626" w:themeColor="text1"/>
          </w:rPr>
          <w:t>13</w:t>
        </w:r>
        <w:r w:rsidRPr="009B056E">
          <w:rPr>
            <w:webHidden/>
            <w:color w:val="262626" w:themeColor="text1"/>
          </w:rPr>
          <w:fldChar w:fldCharType="end"/>
        </w:r>
      </w:hyperlink>
    </w:p>
    <w:p w14:paraId="77625B92" w14:textId="2B84084A" w:rsidR="00D23E3B" w:rsidRPr="009B056E" w:rsidRDefault="00D23E3B" w:rsidP="009B056E">
      <w:pPr>
        <w:pStyle w:val="TOC2"/>
        <w:tabs>
          <w:tab w:val="clear" w:pos="8990"/>
          <w:tab w:val="right" w:leader="dot" w:pos="9990"/>
        </w:tabs>
        <w:spacing w:line="276" w:lineRule="auto"/>
        <w:rPr>
          <w:rFonts w:asciiTheme="minorHAnsi" w:eastAsiaTheme="minorEastAsia" w:hAnsiTheme="minorHAnsi" w:cstheme="minorBidi"/>
          <w:bCs w:val="0"/>
          <w:color w:val="262626" w:themeColor="text1"/>
          <w:kern w:val="2"/>
          <w:sz w:val="24"/>
          <w:szCs w:val="24"/>
          <w:bdr w:val="none" w:sz="0" w:space="0" w:color="auto"/>
          <w14:ligatures w14:val="standardContextual"/>
        </w:rPr>
      </w:pPr>
      <w:hyperlink w:anchor="_Toc222401486" w:history="1">
        <w:r w:rsidRPr="009B056E">
          <w:rPr>
            <w:rStyle w:val="Hyperlink"/>
            <w:color w:val="262626" w:themeColor="text1"/>
          </w:rPr>
          <w:t>Managed Security Service</w:t>
        </w:r>
        <w:r w:rsidRPr="009B056E">
          <w:rPr>
            <w:webHidden/>
            <w:color w:val="262626" w:themeColor="text1"/>
          </w:rPr>
          <w:tab/>
        </w:r>
        <w:r w:rsidRPr="009B056E">
          <w:rPr>
            <w:webHidden/>
            <w:color w:val="262626" w:themeColor="text1"/>
          </w:rPr>
          <w:fldChar w:fldCharType="begin"/>
        </w:r>
        <w:r w:rsidRPr="009B056E">
          <w:rPr>
            <w:webHidden/>
            <w:color w:val="262626" w:themeColor="text1"/>
          </w:rPr>
          <w:instrText xml:space="preserve"> PAGEREF _Toc222401486 \h </w:instrText>
        </w:r>
        <w:r w:rsidRPr="009B056E">
          <w:rPr>
            <w:webHidden/>
            <w:color w:val="262626" w:themeColor="text1"/>
          </w:rPr>
        </w:r>
        <w:r w:rsidRPr="009B056E">
          <w:rPr>
            <w:webHidden/>
            <w:color w:val="262626" w:themeColor="text1"/>
          </w:rPr>
          <w:fldChar w:fldCharType="separate"/>
        </w:r>
        <w:r w:rsidRPr="009B056E">
          <w:rPr>
            <w:webHidden/>
            <w:color w:val="262626" w:themeColor="text1"/>
          </w:rPr>
          <w:t>13</w:t>
        </w:r>
        <w:r w:rsidRPr="009B056E">
          <w:rPr>
            <w:webHidden/>
            <w:color w:val="262626" w:themeColor="text1"/>
          </w:rPr>
          <w:fldChar w:fldCharType="end"/>
        </w:r>
      </w:hyperlink>
    </w:p>
    <w:p w14:paraId="135FE933" w14:textId="1CF8E3C9" w:rsidR="00D23E3B" w:rsidRPr="009B056E" w:rsidRDefault="00D23E3B" w:rsidP="009B056E">
      <w:pPr>
        <w:pStyle w:val="TOC2"/>
        <w:tabs>
          <w:tab w:val="clear" w:pos="8990"/>
          <w:tab w:val="right" w:leader="dot" w:pos="9990"/>
        </w:tabs>
        <w:spacing w:line="276" w:lineRule="auto"/>
        <w:rPr>
          <w:rFonts w:asciiTheme="minorHAnsi" w:eastAsiaTheme="minorEastAsia" w:hAnsiTheme="minorHAnsi" w:cstheme="minorBidi"/>
          <w:bCs w:val="0"/>
          <w:color w:val="262626" w:themeColor="text1"/>
          <w:kern w:val="2"/>
          <w:sz w:val="24"/>
          <w:szCs w:val="24"/>
          <w:bdr w:val="none" w:sz="0" w:space="0" w:color="auto"/>
          <w14:ligatures w14:val="standardContextual"/>
        </w:rPr>
      </w:pPr>
      <w:hyperlink w:anchor="_Toc222401487" w:history="1">
        <w:r w:rsidRPr="009B056E">
          <w:rPr>
            <w:rStyle w:val="Hyperlink"/>
            <w:color w:val="262626" w:themeColor="text1"/>
          </w:rPr>
          <w:t>Practical Applications</w:t>
        </w:r>
        <w:r w:rsidRPr="009B056E">
          <w:rPr>
            <w:webHidden/>
            <w:color w:val="262626" w:themeColor="text1"/>
          </w:rPr>
          <w:tab/>
        </w:r>
        <w:r w:rsidRPr="009B056E">
          <w:rPr>
            <w:webHidden/>
            <w:color w:val="262626" w:themeColor="text1"/>
          </w:rPr>
          <w:fldChar w:fldCharType="begin"/>
        </w:r>
        <w:r w:rsidRPr="009B056E">
          <w:rPr>
            <w:webHidden/>
            <w:color w:val="262626" w:themeColor="text1"/>
          </w:rPr>
          <w:instrText xml:space="preserve"> PAGEREF _Toc222401487 \h </w:instrText>
        </w:r>
        <w:r w:rsidRPr="009B056E">
          <w:rPr>
            <w:webHidden/>
            <w:color w:val="262626" w:themeColor="text1"/>
          </w:rPr>
        </w:r>
        <w:r w:rsidRPr="009B056E">
          <w:rPr>
            <w:webHidden/>
            <w:color w:val="262626" w:themeColor="text1"/>
          </w:rPr>
          <w:fldChar w:fldCharType="separate"/>
        </w:r>
        <w:r w:rsidRPr="009B056E">
          <w:rPr>
            <w:webHidden/>
            <w:color w:val="262626" w:themeColor="text1"/>
          </w:rPr>
          <w:t>13</w:t>
        </w:r>
        <w:r w:rsidRPr="009B056E">
          <w:rPr>
            <w:webHidden/>
            <w:color w:val="262626" w:themeColor="text1"/>
          </w:rPr>
          <w:fldChar w:fldCharType="end"/>
        </w:r>
      </w:hyperlink>
    </w:p>
    <w:p w14:paraId="6182186D" w14:textId="351CE4CC" w:rsidR="00D23E3B" w:rsidRPr="009B056E" w:rsidRDefault="00D23E3B" w:rsidP="009B056E">
      <w:pPr>
        <w:pStyle w:val="TOC2"/>
        <w:tabs>
          <w:tab w:val="clear" w:pos="8990"/>
          <w:tab w:val="right" w:leader="dot" w:pos="9990"/>
        </w:tabs>
        <w:spacing w:line="276" w:lineRule="auto"/>
        <w:rPr>
          <w:rFonts w:asciiTheme="minorHAnsi" w:eastAsiaTheme="minorEastAsia" w:hAnsiTheme="minorHAnsi" w:cstheme="minorBidi"/>
          <w:bCs w:val="0"/>
          <w:color w:val="262626" w:themeColor="text1"/>
          <w:kern w:val="2"/>
          <w:sz w:val="24"/>
          <w:szCs w:val="24"/>
          <w:bdr w:val="none" w:sz="0" w:space="0" w:color="auto"/>
          <w14:ligatures w14:val="standardContextual"/>
        </w:rPr>
      </w:pPr>
      <w:hyperlink w:anchor="_Toc222401488" w:history="1">
        <w:r w:rsidRPr="009B056E">
          <w:rPr>
            <w:rStyle w:val="Hyperlink"/>
            <w:color w:val="262626" w:themeColor="text1"/>
          </w:rPr>
          <w:t>Technology Highlights</w:t>
        </w:r>
        <w:r w:rsidRPr="009B056E">
          <w:rPr>
            <w:webHidden/>
            <w:color w:val="262626" w:themeColor="text1"/>
          </w:rPr>
          <w:tab/>
        </w:r>
        <w:r w:rsidRPr="009B056E">
          <w:rPr>
            <w:webHidden/>
            <w:color w:val="262626" w:themeColor="text1"/>
          </w:rPr>
          <w:fldChar w:fldCharType="begin"/>
        </w:r>
        <w:r w:rsidRPr="009B056E">
          <w:rPr>
            <w:webHidden/>
            <w:color w:val="262626" w:themeColor="text1"/>
          </w:rPr>
          <w:instrText xml:space="preserve"> PAGEREF _Toc222401488 \h </w:instrText>
        </w:r>
        <w:r w:rsidRPr="009B056E">
          <w:rPr>
            <w:webHidden/>
            <w:color w:val="262626" w:themeColor="text1"/>
          </w:rPr>
        </w:r>
        <w:r w:rsidRPr="009B056E">
          <w:rPr>
            <w:webHidden/>
            <w:color w:val="262626" w:themeColor="text1"/>
          </w:rPr>
          <w:fldChar w:fldCharType="separate"/>
        </w:r>
        <w:r w:rsidRPr="009B056E">
          <w:rPr>
            <w:webHidden/>
            <w:color w:val="262626" w:themeColor="text1"/>
          </w:rPr>
          <w:t>14</w:t>
        </w:r>
        <w:r w:rsidRPr="009B056E">
          <w:rPr>
            <w:webHidden/>
            <w:color w:val="262626" w:themeColor="text1"/>
          </w:rPr>
          <w:fldChar w:fldCharType="end"/>
        </w:r>
      </w:hyperlink>
    </w:p>
    <w:p w14:paraId="56EFF1B3" w14:textId="10159C5E" w:rsidR="00D23E3B" w:rsidRPr="009B056E" w:rsidRDefault="00D23E3B" w:rsidP="009B056E">
      <w:pPr>
        <w:pStyle w:val="TOC2"/>
        <w:tabs>
          <w:tab w:val="clear" w:pos="8990"/>
          <w:tab w:val="right" w:leader="dot" w:pos="9990"/>
        </w:tabs>
        <w:spacing w:line="276" w:lineRule="auto"/>
        <w:rPr>
          <w:rFonts w:asciiTheme="minorHAnsi" w:eastAsiaTheme="minorEastAsia" w:hAnsiTheme="minorHAnsi" w:cstheme="minorBidi"/>
          <w:bCs w:val="0"/>
          <w:color w:val="262626" w:themeColor="text1"/>
          <w:kern w:val="2"/>
          <w:sz w:val="24"/>
          <w:szCs w:val="24"/>
          <w:bdr w:val="none" w:sz="0" w:space="0" w:color="auto"/>
          <w14:ligatures w14:val="standardContextual"/>
        </w:rPr>
      </w:pPr>
      <w:hyperlink w:anchor="_Toc222401489" w:history="1">
        <w:r w:rsidRPr="009B056E">
          <w:rPr>
            <w:rStyle w:val="Hyperlink"/>
            <w:color w:val="262626" w:themeColor="text1"/>
          </w:rPr>
          <w:t>Example Use Cases</w:t>
        </w:r>
        <w:r w:rsidRPr="009B056E">
          <w:rPr>
            <w:webHidden/>
            <w:color w:val="262626" w:themeColor="text1"/>
          </w:rPr>
          <w:tab/>
        </w:r>
        <w:r w:rsidRPr="009B056E">
          <w:rPr>
            <w:webHidden/>
            <w:color w:val="262626" w:themeColor="text1"/>
          </w:rPr>
          <w:fldChar w:fldCharType="begin"/>
        </w:r>
        <w:r w:rsidRPr="009B056E">
          <w:rPr>
            <w:webHidden/>
            <w:color w:val="262626" w:themeColor="text1"/>
          </w:rPr>
          <w:instrText xml:space="preserve"> PAGEREF _Toc222401489 \h </w:instrText>
        </w:r>
        <w:r w:rsidRPr="009B056E">
          <w:rPr>
            <w:webHidden/>
            <w:color w:val="262626" w:themeColor="text1"/>
          </w:rPr>
        </w:r>
        <w:r w:rsidRPr="009B056E">
          <w:rPr>
            <w:webHidden/>
            <w:color w:val="262626" w:themeColor="text1"/>
          </w:rPr>
          <w:fldChar w:fldCharType="separate"/>
        </w:r>
        <w:r w:rsidRPr="009B056E">
          <w:rPr>
            <w:webHidden/>
            <w:color w:val="262626" w:themeColor="text1"/>
          </w:rPr>
          <w:t>14</w:t>
        </w:r>
        <w:r w:rsidRPr="009B056E">
          <w:rPr>
            <w:webHidden/>
            <w:color w:val="262626" w:themeColor="text1"/>
          </w:rPr>
          <w:fldChar w:fldCharType="end"/>
        </w:r>
      </w:hyperlink>
    </w:p>
    <w:p w14:paraId="4E1853A4" w14:textId="65ED9766" w:rsidR="00D23E3B" w:rsidRPr="009B056E" w:rsidRDefault="00D23E3B" w:rsidP="009B056E">
      <w:pPr>
        <w:pStyle w:val="TOC2"/>
        <w:tabs>
          <w:tab w:val="clear" w:pos="8990"/>
          <w:tab w:val="right" w:leader="dot" w:pos="9990"/>
        </w:tabs>
        <w:spacing w:line="276" w:lineRule="auto"/>
        <w:rPr>
          <w:rFonts w:asciiTheme="minorHAnsi" w:eastAsiaTheme="minorEastAsia" w:hAnsiTheme="minorHAnsi" w:cstheme="minorBidi"/>
          <w:bCs w:val="0"/>
          <w:color w:val="262626" w:themeColor="text1"/>
          <w:kern w:val="2"/>
          <w:sz w:val="24"/>
          <w:szCs w:val="24"/>
          <w:bdr w:val="none" w:sz="0" w:space="0" w:color="auto"/>
          <w14:ligatures w14:val="standardContextual"/>
        </w:rPr>
      </w:pPr>
      <w:hyperlink w:anchor="_Toc222401490" w:history="1">
        <w:r w:rsidRPr="009B056E">
          <w:rPr>
            <w:rStyle w:val="Hyperlink"/>
            <w:color w:val="262626" w:themeColor="text1"/>
          </w:rPr>
          <w:t>Availability and Deployment</w:t>
        </w:r>
        <w:r w:rsidRPr="009B056E">
          <w:rPr>
            <w:webHidden/>
            <w:color w:val="262626" w:themeColor="text1"/>
          </w:rPr>
          <w:tab/>
        </w:r>
        <w:r w:rsidRPr="009B056E">
          <w:rPr>
            <w:webHidden/>
            <w:color w:val="262626" w:themeColor="text1"/>
          </w:rPr>
          <w:fldChar w:fldCharType="begin"/>
        </w:r>
        <w:r w:rsidRPr="009B056E">
          <w:rPr>
            <w:webHidden/>
            <w:color w:val="262626" w:themeColor="text1"/>
          </w:rPr>
          <w:instrText xml:space="preserve"> PAGEREF _Toc222401490 \h </w:instrText>
        </w:r>
        <w:r w:rsidRPr="009B056E">
          <w:rPr>
            <w:webHidden/>
            <w:color w:val="262626" w:themeColor="text1"/>
          </w:rPr>
        </w:r>
        <w:r w:rsidRPr="009B056E">
          <w:rPr>
            <w:webHidden/>
            <w:color w:val="262626" w:themeColor="text1"/>
          </w:rPr>
          <w:fldChar w:fldCharType="separate"/>
        </w:r>
        <w:r w:rsidRPr="009B056E">
          <w:rPr>
            <w:webHidden/>
            <w:color w:val="262626" w:themeColor="text1"/>
          </w:rPr>
          <w:t>14</w:t>
        </w:r>
        <w:r w:rsidRPr="009B056E">
          <w:rPr>
            <w:webHidden/>
            <w:color w:val="262626" w:themeColor="text1"/>
          </w:rPr>
          <w:fldChar w:fldCharType="end"/>
        </w:r>
      </w:hyperlink>
    </w:p>
    <w:p w14:paraId="164D9ED6" w14:textId="3F0ED719" w:rsidR="00D23E3B" w:rsidRDefault="00D23E3B" w:rsidP="009B056E">
      <w:pPr>
        <w:pStyle w:val="TOC1"/>
        <w:tabs>
          <w:tab w:val="clear" w:pos="8990"/>
          <w:tab w:val="right" w:leader="dot" w:pos="9990"/>
        </w:tabs>
        <w:spacing w:line="276" w:lineRule="auto"/>
        <w:rPr>
          <w:rFonts w:asciiTheme="minorHAnsi" w:eastAsiaTheme="minorEastAsia" w:hAnsiTheme="minorHAnsi" w:cstheme="minorBidi"/>
          <w:b w:val="0"/>
          <w:bCs w:val="0"/>
          <w:color w:val="auto"/>
          <w:w w:val="100"/>
          <w:kern w:val="2"/>
          <w:bdr w:val="none" w:sz="0" w:space="0" w:color="auto"/>
          <w14:ligatures w14:val="standardContextual"/>
        </w:rPr>
      </w:pPr>
      <w:hyperlink w:anchor="_Toc222401491" w:history="1">
        <w:r w:rsidRPr="00134F5F">
          <w:rPr>
            <w:rStyle w:val="Hyperlink"/>
          </w:rPr>
          <w:t>Pricing Schedule</w:t>
        </w:r>
        <w:r>
          <w:rPr>
            <w:webHidden/>
          </w:rPr>
          <w:tab/>
        </w:r>
        <w:r>
          <w:rPr>
            <w:webHidden/>
          </w:rPr>
          <w:fldChar w:fldCharType="begin"/>
        </w:r>
        <w:r>
          <w:rPr>
            <w:webHidden/>
          </w:rPr>
          <w:instrText xml:space="preserve"> PAGEREF _Toc222401491 \h </w:instrText>
        </w:r>
        <w:r>
          <w:rPr>
            <w:webHidden/>
          </w:rPr>
        </w:r>
        <w:r>
          <w:rPr>
            <w:webHidden/>
          </w:rPr>
          <w:fldChar w:fldCharType="separate"/>
        </w:r>
        <w:r>
          <w:rPr>
            <w:webHidden/>
          </w:rPr>
          <w:t>16</w:t>
        </w:r>
        <w:r>
          <w:rPr>
            <w:webHidden/>
          </w:rPr>
          <w:fldChar w:fldCharType="end"/>
        </w:r>
      </w:hyperlink>
    </w:p>
    <w:p w14:paraId="3AD32C91" w14:textId="4814EBCD" w:rsidR="00D23E3B" w:rsidRDefault="00D23E3B" w:rsidP="009B056E">
      <w:pPr>
        <w:pStyle w:val="TOC1"/>
        <w:tabs>
          <w:tab w:val="clear" w:pos="8990"/>
          <w:tab w:val="right" w:leader="dot" w:pos="9990"/>
        </w:tabs>
        <w:spacing w:line="276" w:lineRule="auto"/>
      </w:pPr>
      <w:hyperlink w:anchor="_Toc222401492" w:history="1">
        <w:r w:rsidRPr="00134F5F">
          <w:rPr>
            <w:rStyle w:val="Hyperlink"/>
          </w:rPr>
          <w:t>Appendix A: Company Background</w:t>
        </w:r>
        <w:r>
          <w:rPr>
            <w:webHidden/>
          </w:rPr>
          <w:tab/>
        </w:r>
        <w:r>
          <w:rPr>
            <w:webHidden/>
          </w:rPr>
          <w:fldChar w:fldCharType="begin"/>
        </w:r>
        <w:r>
          <w:rPr>
            <w:webHidden/>
          </w:rPr>
          <w:instrText xml:space="preserve"> PAGEREF _Toc222401492 \h </w:instrText>
        </w:r>
        <w:r>
          <w:rPr>
            <w:webHidden/>
          </w:rPr>
        </w:r>
        <w:r>
          <w:rPr>
            <w:webHidden/>
          </w:rPr>
          <w:fldChar w:fldCharType="separate"/>
        </w:r>
        <w:r>
          <w:rPr>
            <w:webHidden/>
          </w:rPr>
          <w:t>17</w:t>
        </w:r>
        <w:r>
          <w:rPr>
            <w:webHidden/>
          </w:rPr>
          <w:fldChar w:fldCharType="end"/>
        </w:r>
      </w:hyperlink>
    </w:p>
    <w:p w14:paraId="17799691" w14:textId="4B7042D7" w:rsidR="009B056E" w:rsidRDefault="009B056E">
      <w:r>
        <w:br w:type="page"/>
      </w:r>
    </w:p>
    <w:p w14:paraId="0A60AAC4" w14:textId="685AE8CB" w:rsidR="00FD28EE" w:rsidRPr="00285AC6" w:rsidRDefault="00EE5D09" w:rsidP="00285AC6">
      <w:pPr>
        <w:pStyle w:val="Heading1"/>
        <w:rPr>
          <w:b/>
          <w:color w:val="262626" w:themeColor="text1"/>
        </w:rPr>
      </w:pPr>
      <w:r w:rsidRPr="00FD1809">
        <w:rPr>
          <w:b/>
          <w:color w:val="262626" w:themeColor="text1"/>
        </w:rPr>
        <w:lastRenderedPageBreak/>
        <w:fldChar w:fldCharType="end"/>
      </w:r>
      <w:bookmarkStart w:id="9" w:name="_Toc17709298"/>
      <w:bookmarkStart w:id="10" w:name="_Toc222401466"/>
      <w:bookmarkEnd w:id="0"/>
      <w:r w:rsidR="00FD28EE" w:rsidRPr="00FE0CA4">
        <w:t>Executive Summary</w:t>
      </w:r>
      <w:bookmarkEnd w:id="9"/>
      <w:bookmarkEnd w:id="10"/>
      <w:r w:rsidR="00FD28EE" w:rsidRPr="00F137CD">
        <w:t xml:space="preserve"> </w:t>
      </w:r>
    </w:p>
    <w:p w14:paraId="416FA408" w14:textId="7A04D2A2" w:rsidR="002B651D" w:rsidRPr="00F60D8B" w:rsidRDefault="00675333" w:rsidP="002B651D">
      <w:pPr>
        <w:pStyle w:val="BodyText"/>
      </w:pPr>
      <w:r w:rsidRPr="00675333">
        <w:t xml:space="preserve">The following proposal outlines HaystackID's cybersecurity services and our recommended approach for </w:t>
      </w:r>
      <w:r w:rsidRPr="00675333">
        <w:rPr>
          <w:highlight w:val="yellow"/>
        </w:rPr>
        <w:t>[CLIENT NAME]</w:t>
      </w:r>
      <w:r w:rsidRPr="00675333">
        <w:t>.</w:t>
      </w:r>
      <w:r>
        <w:t xml:space="preserve"> </w:t>
      </w:r>
      <w:r w:rsidR="007A306B" w:rsidRPr="00F60D8B">
        <w:t xml:space="preserve">HaystackID is pleased to potentially partner with </w:t>
      </w:r>
      <w:r>
        <w:rPr>
          <w:highlight w:val="yellow"/>
        </w:rPr>
        <w:t>[</w:t>
      </w:r>
      <w:r w:rsidR="005D63B3" w:rsidRPr="005D63B3">
        <w:rPr>
          <w:highlight w:val="yellow"/>
        </w:rPr>
        <w:t>CLIENT NAM</w:t>
      </w:r>
      <w:r w:rsidR="005D63B3" w:rsidRPr="00675333">
        <w:rPr>
          <w:highlight w:val="yellow"/>
        </w:rPr>
        <w:t>E</w:t>
      </w:r>
      <w:r w:rsidRPr="00675333">
        <w:rPr>
          <w:highlight w:val="yellow"/>
        </w:rPr>
        <w:t>]</w:t>
      </w:r>
      <w:r w:rsidR="007A306B" w:rsidRPr="00F60D8B">
        <w:t xml:space="preserve"> on </w:t>
      </w:r>
      <w:r>
        <w:rPr>
          <w:highlight w:val="yellow"/>
        </w:rPr>
        <w:t>[</w:t>
      </w:r>
      <w:r w:rsidR="005D63B3" w:rsidRPr="005D63B3">
        <w:rPr>
          <w:highlight w:val="yellow"/>
        </w:rPr>
        <w:t>MATTER NAME</w:t>
      </w:r>
      <w:r>
        <w:t>]</w:t>
      </w:r>
      <w:r w:rsidR="007A306B" w:rsidRPr="00F60D8B">
        <w:t xml:space="preserve">. </w:t>
      </w:r>
      <w:r w:rsidR="002B651D" w:rsidRPr="00F60D8B">
        <w:t>HaystackID delivers expert-led cybersecurity services tailored to meet the evolving challenges facing modern organizations. Backed by decades of experience in digital forensics, incident response, and regulatory compliance, our cybersecurity team helps businesses respond effectively to incidents, recover operations, and build lasting cyber resilience.</w:t>
      </w:r>
    </w:p>
    <w:p w14:paraId="3B19779A" w14:textId="72F4A52A" w:rsidR="002B651D" w:rsidRPr="00F60D8B" w:rsidRDefault="002B651D" w:rsidP="002B651D">
      <w:pPr>
        <w:pStyle w:val="BodyText"/>
      </w:pPr>
      <w:r w:rsidRPr="00F60D8B">
        <w:t>We specialize in combining legal defensibility with technical precision, offering not just security controls but also strategic advisory services that align with business continuity and governance requirements. Whether mitigating active threats or enhancing long-term readiness, HaystackID provides the guidance and support necessary to protect data, preserve trust, and ensure compliance.</w:t>
      </w:r>
    </w:p>
    <w:p w14:paraId="754DD336" w14:textId="76DE70E8" w:rsidR="00092A76" w:rsidRPr="00F60D8B" w:rsidRDefault="00092A76" w:rsidP="002B651D">
      <w:pPr>
        <w:pStyle w:val="BodyText"/>
        <w:spacing w:after="240"/>
      </w:pPr>
      <w:r w:rsidRPr="00F60D8B">
        <w:t>Partnering with HaystackID delivers tangible advantages that align with both immediate security needs and long-term strategic goals</w:t>
      </w:r>
      <w:r w:rsidR="009126AC" w:rsidRPr="00F60D8B">
        <w:t>.</w:t>
      </w:r>
    </w:p>
    <w:tbl>
      <w:tblPr>
        <w:tblW w:w="10080" w:type="dxa"/>
        <w:tblBorders>
          <w:top w:val="single" w:sz="4" w:space="0" w:color="FFCA38"/>
          <w:left w:val="single" w:sz="4" w:space="0" w:color="FFCA38"/>
          <w:bottom w:val="single" w:sz="4" w:space="0" w:color="FFCA38"/>
          <w:right w:val="single" w:sz="4" w:space="0" w:color="FFCA38"/>
          <w:insideH w:val="single" w:sz="4" w:space="0" w:color="FFCA38"/>
          <w:insideV w:val="single" w:sz="4" w:space="0" w:color="FFCA38"/>
        </w:tblBorders>
        <w:tblCellMar>
          <w:left w:w="10" w:type="dxa"/>
          <w:right w:w="10" w:type="dxa"/>
        </w:tblCellMar>
        <w:tblLook w:val="0000" w:firstRow="0" w:lastRow="0" w:firstColumn="0" w:lastColumn="0" w:noHBand="0" w:noVBand="0"/>
      </w:tblPr>
      <w:tblGrid>
        <w:gridCol w:w="4945"/>
        <w:gridCol w:w="5135"/>
      </w:tblGrid>
      <w:tr w:rsidR="0026249E" w:rsidRPr="0026249E" w14:paraId="1BEBCC08" w14:textId="77777777" w:rsidTr="0026249E">
        <w:tc>
          <w:tcPr>
            <w:tcW w:w="4945" w:type="dxa"/>
            <w:shd w:val="clear" w:color="auto" w:fill="F0F8FA"/>
            <w:tcMar>
              <w:top w:w="160" w:type="dxa"/>
              <w:left w:w="240" w:type="dxa"/>
              <w:bottom w:w="160" w:type="dxa"/>
              <w:right w:w="200" w:type="dxa"/>
            </w:tcMar>
          </w:tcPr>
          <w:p w14:paraId="546D0345" w14:textId="15846F81" w:rsidR="0026249E" w:rsidRPr="0026249E" w:rsidRDefault="0026249E" w:rsidP="0026249E">
            <w:pPr>
              <w:spacing w:after="40"/>
              <w:rPr>
                <w:rFonts w:ascii="Arial" w:eastAsia="Arial" w:hAnsi="Arial" w:cs="Arial"/>
                <w:b/>
                <w:bCs/>
                <w:color w:val="005565"/>
                <w:sz w:val="24"/>
                <w:szCs w:val="24"/>
              </w:rPr>
            </w:pPr>
            <w:r w:rsidRPr="0026249E">
              <w:rPr>
                <w:rFonts w:ascii="Arial" w:eastAsia="Arial" w:hAnsi="Arial" w:cs="Arial"/>
                <w:b/>
                <w:bCs/>
                <w:color w:val="005565"/>
                <w:sz w:val="24"/>
                <w:szCs w:val="24"/>
              </w:rPr>
              <w:t xml:space="preserve">Holistic Approach </w:t>
            </w:r>
          </w:p>
          <w:p w14:paraId="3869A2E7" w14:textId="0E650492" w:rsidR="0026249E" w:rsidRPr="0026249E" w:rsidRDefault="0026249E" w:rsidP="0026249E">
            <w:pPr>
              <w:spacing w:after="40"/>
            </w:pPr>
            <w:r w:rsidRPr="0026249E">
              <w:rPr>
                <w:rFonts w:ascii="Arial" w:eastAsia="Arial" w:hAnsi="Arial" w:cs="Arial"/>
                <w:color w:val="1A1A2E"/>
              </w:rPr>
              <w:t>Reducing operational friction, shortening investigation duration, and significantly lowering overall cost.</w:t>
            </w:r>
          </w:p>
        </w:tc>
        <w:tc>
          <w:tcPr>
            <w:tcW w:w="5135" w:type="dxa"/>
            <w:shd w:val="clear" w:color="auto" w:fill="F0F8FA"/>
            <w:tcMar>
              <w:top w:w="160" w:type="dxa"/>
              <w:left w:w="240" w:type="dxa"/>
              <w:bottom w:w="160" w:type="dxa"/>
              <w:right w:w="200" w:type="dxa"/>
            </w:tcMar>
          </w:tcPr>
          <w:p w14:paraId="68B2AEE9" w14:textId="5685058E" w:rsidR="0026249E" w:rsidRPr="0026249E" w:rsidRDefault="0026249E" w:rsidP="0026249E">
            <w:pPr>
              <w:spacing w:after="40"/>
              <w:rPr>
                <w:rFonts w:ascii="Arial" w:eastAsia="Arial" w:hAnsi="Arial" w:cs="Arial"/>
                <w:b/>
                <w:bCs/>
                <w:color w:val="005565"/>
                <w:sz w:val="24"/>
                <w:szCs w:val="24"/>
              </w:rPr>
            </w:pPr>
            <w:r w:rsidRPr="0026249E">
              <w:rPr>
                <w:rFonts w:ascii="Arial" w:eastAsia="Arial" w:hAnsi="Arial" w:cs="Arial"/>
                <w:b/>
                <w:bCs/>
                <w:color w:val="005565"/>
                <w:sz w:val="24"/>
                <w:szCs w:val="24"/>
              </w:rPr>
              <w:t>Faster Incident Containment</w:t>
            </w:r>
          </w:p>
          <w:p w14:paraId="2A29AD58" w14:textId="39314D88" w:rsidR="0026249E" w:rsidRPr="0026249E" w:rsidRDefault="0026249E" w:rsidP="0026249E">
            <w:pPr>
              <w:spacing w:after="40"/>
            </w:pPr>
            <w:r w:rsidRPr="0026249E">
              <w:rPr>
                <w:rFonts w:ascii="Arial" w:eastAsia="Arial" w:hAnsi="Arial" w:cs="Arial"/>
                <w:color w:val="1A1A2E"/>
              </w:rPr>
              <w:t>Minimize business disruption through rapid identification and response.</w:t>
            </w:r>
          </w:p>
        </w:tc>
      </w:tr>
      <w:tr w:rsidR="0026249E" w:rsidRPr="0026249E" w14:paraId="2F8F7F16" w14:textId="77777777" w:rsidTr="0026249E">
        <w:tc>
          <w:tcPr>
            <w:tcW w:w="4945" w:type="dxa"/>
            <w:shd w:val="clear" w:color="auto" w:fill="FFFFFF"/>
            <w:tcMar>
              <w:top w:w="160" w:type="dxa"/>
              <w:left w:w="240" w:type="dxa"/>
              <w:bottom w:w="160" w:type="dxa"/>
              <w:right w:w="200" w:type="dxa"/>
            </w:tcMar>
          </w:tcPr>
          <w:p w14:paraId="228F0393" w14:textId="55F5ECA9" w:rsidR="0026249E" w:rsidRPr="0026249E" w:rsidRDefault="0026249E" w:rsidP="0026249E">
            <w:pPr>
              <w:spacing w:after="40"/>
              <w:rPr>
                <w:rFonts w:ascii="Arial" w:eastAsia="Arial" w:hAnsi="Arial" w:cs="Arial"/>
                <w:color w:val="1A1A2E"/>
              </w:rPr>
            </w:pPr>
            <w:r w:rsidRPr="0026249E">
              <w:rPr>
                <w:rFonts w:ascii="Arial" w:eastAsia="Arial" w:hAnsi="Arial" w:cs="Arial"/>
                <w:b/>
                <w:bCs/>
                <w:color w:val="005565"/>
                <w:sz w:val="24"/>
                <w:szCs w:val="24"/>
              </w:rPr>
              <w:t>Enhanced Threat Visibility</w:t>
            </w:r>
            <w:r w:rsidRPr="0026249E">
              <w:rPr>
                <w:rFonts w:ascii="Arial" w:eastAsia="Arial" w:hAnsi="Arial" w:cs="Arial"/>
                <w:color w:val="1A1A2E"/>
              </w:rPr>
              <w:t xml:space="preserve"> </w:t>
            </w:r>
          </w:p>
          <w:p w14:paraId="384FB5A4" w14:textId="52FF2DDB" w:rsidR="0026249E" w:rsidRPr="0026249E" w:rsidRDefault="0026249E" w:rsidP="0026249E">
            <w:pPr>
              <w:spacing w:after="40"/>
            </w:pPr>
            <w:r w:rsidRPr="0026249E">
              <w:rPr>
                <w:rFonts w:ascii="Arial" w:eastAsia="Arial" w:hAnsi="Arial" w:cs="Arial"/>
                <w:color w:val="1A1A2E"/>
              </w:rPr>
              <w:t>Gain real-time insights into malicious behavior and emerging vulnerabilities.</w:t>
            </w:r>
          </w:p>
        </w:tc>
        <w:tc>
          <w:tcPr>
            <w:tcW w:w="5135" w:type="dxa"/>
            <w:shd w:val="clear" w:color="auto" w:fill="FFFFFF"/>
            <w:tcMar>
              <w:top w:w="160" w:type="dxa"/>
              <w:left w:w="240" w:type="dxa"/>
              <w:bottom w:w="160" w:type="dxa"/>
              <w:right w:w="200" w:type="dxa"/>
            </w:tcMar>
          </w:tcPr>
          <w:p w14:paraId="06772B84" w14:textId="48330395" w:rsidR="0026249E" w:rsidRPr="0026249E" w:rsidRDefault="0026249E" w:rsidP="0026249E">
            <w:pPr>
              <w:spacing w:after="40"/>
              <w:rPr>
                <w:rFonts w:ascii="Arial" w:eastAsia="Arial" w:hAnsi="Arial" w:cs="Arial"/>
                <w:b/>
                <w:bCs/>
                <w:color w:val="005565"/>
                <w:sz w:val="24"/>
                <w:szCs w:val="24"/>
              </w:rPr>
            </w:pPr>
            <w:r w:rsidRPr="0026249E">
              <w:rPr>
                <w:rFonts w:ascii="Arial" w:eastAsia="Arial" w:hAnsi="Arial" w:cs="Arial"/>
                <w:b/>
                <w:bCs/>
                <w:color w:val="005565"/>
                <w:sz w:val="24"/>
                <w:szCs w:val="24"/>
              </w:rPr>
              <w:t xml:space="preserve">Stronger Compliance Posture </w:t>
            </w:r>
          </w:p>
          <w:p w14:paraId="1E8A0286" w14:textId="29ED0F78" w:rsidR="0026249E" w:rsidRPr="0026249E" w:rsidRDefault="0026249E" w:rsidP="0026249E">
            <w:pPr>
              <w:spacing w:after="40"/>
            </w:pPr>
            <w:r w:rsidRPr="0026249E">
              <w:rPr>
                <w:rFonts w:ascii="Arial" w:eastAsia="Arial" w:hAnsi="Arial" w:cs="Arial"/>
                <w:color w:val="1A1A2E"/>
              </w:rPr>
              <w:t>Navigate regulatory obligations confidently with audit-ready support.</w:t>
            </w:r>
          </w:p>
        </w:tc>
      </w:tr>
      <w:tr w:rsidR="0026249E" w:rsidRPr="0026249E" w14:paraId="4F9C1CDF" w14:textId="77777777" w:rsidTr="0026249E">
        <w:tc>
          <w:tcPr>
            <w:tcW w:w="4945" w:type="dxa"/>
            <w:shd w:val="clear" w:color="auto" w:fill="F0F8FA"/>
            <w:tcMar>
              <w:top w:w="160" w:type="dxa"/>
              <w:left w:w="240" w:type="dxa"/>
              <w:bottom w:w="160" w:type="dxa"/>
              <w:right w:w="200" w:type="dxa"/>
            </w:tcMar>
          </w:tcPr>
          <w:p w14:paraId="1771C22A" w14:textId="3B76BC30" w:rsidR="0026249E" w:rsidRPr="0026249E" w:rsidRDefault="0026249E" w:rsidP="0026249E">
            <w:pPr>
              <w:spacing w:after="40"/>
              <w:rPr>
                <w:rFonts w:ascii="Arial" w:eastAsia="Arial" w:hAnsi="Arial" w:cs="Arial"/>
                <w:b/>
                <w:bCs/>
                <w:color w:val="005565"/>
                <w:sz w:val="24"/>
                <w:szCs w:val="24"/>
              </w:rPr>
            </w:pPr>
            <w:r w:rsidRPr="0026249E">
              <w:rPr>
                <w:rFonts w:ascii="Arial" w:eastAsia="Arial" w:hAnsi="Arial" w:cs="Arial"/>
                <w:b/>
                <w:bCs/>
                <w:color w:val="005565"/>
                <w:sz w:val="24"/>
                <w:szCs w:val="24"/>
              </w:rPr>
              <w:t xml:space="preserve">Secure Data Recovery </w:t>
            </w:r>
          </w:p>
          <w:p w14:paraId="5B2A50C3" w14:textId="6388F026" w:rsidR="0026249E" w:rsidRPr="0026249E" w:rsidRDefault="0026249E" w:rsidP="0026249E">
            <w:pPr>
              <w:spacing w:after="40"/>
            </w:pPr>
            <w:r w:rsidRPr="0026249E">
              <w:rPr>
                <w:rFonts w:ascii="Arial" w:eastAsia="Arial" w:hAnsi="Arial" w:cs="Arial"/>
                <w:color w:val="1A1A2E"/>
              </w:rPr>
              <w:t>Restore operations efficiently while ensuring data integrity and chain-of-custody.</w:t>
            </w:r>
          </w:p>
        </w:tc>
        <w:tc>
          <w:tcPr>
            <w:tcW w:w="5135" w:type="dxa"/>
            <w:shd w:val="clear" w:color="auto" w:fill="F0F8FA"/>
            <w:tcMar>
              <w:top w:w="160" w:type="dxa"/>
              <w:left w:w="240" w:type="dxa"/>
              <w:bottom w:w="160" w:type="dxa"/>
              <w:right w:w="200" w:type="dxa"/>
            </w:tcMar>
          </w:tcPr>
          <w:p w14:paraId="699BB53A" w14:textId="481F166B" w:rsidR="0026249E" w:rsidRPr="0026249E" w:rsidRDefault="0026249E" w:rsidP="0026249E">
            <w:pPr>
              <w:spacing w:after="40"/>
              <w:rPr>
                <w:rFonts w:ascii="Arial" w:eastAsia="Arial" w:hAnsi="Arial" w:cs="Arial"/>
                <w:b/>
                <w:bCs/>
                <w:color w:val="005565"/>
                <w:sz w:val="24"/>
                <w:szCs w:val="24"/>
              </w:rPr>
            </w:pPr>
            <w:r w:rsidRPr="0026249E">
              <w:rPr>
                <w:rFonts w:ascii="Arial" w:eastAsia="Arial" w:hAnsi="Arial" w:cs="Arial"/>
                <w:b/>
                <w:bCs/>
                <w:color w:val="005565"/>
                <w:sz w:val="24"/>
                <w:szCs w:val="24"/>
              </w:rPr>
              <w:t>Tailored Defense Strategies</w:t>
            </w:r>
          </w:p>
          <w:p w14:paraId="3B192B3A" w14:textId="6BABDE29" w:rsidR="0026249E" w:rsidRPr="0026249E" w:rsidRDefault="0026249E" w:rsidP="0026249E">
            <w:pPr>
              <w:spacing w:after="40"/>
            </w:pPr>
            <w:r w:rsidRPr="0026249E">
              <w:rPr>
                <w:rFonts w:ascii="Arial" w:eastAsia="Arial" w:hAnsi="Arial" w:cs="Arial"/>
                <w:color w:val="1A1A2E"/>
              </w:rPr>
              <w:t xml:space="preserve">Deploy security protocols that are customized </w:t>
            </w:r>
            <w:r>
              <w:rPr>
                <w:rFonts w:ascii="Arial" w:eastAsia="Arial" w:hAnsi="Arial" w:cs="Arial"/>
                <w:color w:val="1A1A2E"/>
              </w:rPr>
              <w:br/>
            </w:r>
            <w:r w:rsidRPr="0026249E">
              <w:rPr>
                <w:rFonts w:ascii="Arial" w:eastAsia="Arial" w:hAnsi="Arial" w:cs="Arial"/>
                <w:color w:val="1A1A2E"/>
              </w:rPr>
              <w:t>to organizational risk profiles.</w:t>
            </w:r>
          </w:p>
        </w:tc>
      </w:tr>
    </w:tbl>
    <w:p w14:paraId="658E107C" w14:textId="0A191C51" w:rsidR="00092A76" w:rsidRPr="00F60D8B" w:rsidRDefault="002403FD" w:rsidP="00092A76">
      <w:pPr>
        <w:pStyle w:val="BodyText"/>
      </w:pPr>
      <w:r>
        <w:br/>
      </w:r>
      <w:r w:rsidR="00092A76" w:rsidRPr="00F60D8B">
        <w:t>These benefits collectively enable clients to move from reactive defense to proactive security leadership.</w:t>
      </w:r>
      <w:r w:rsidR="00675333">
        <w:t xml:space="preserve"> </w:t>
      </w:r>
      <w:r w:rsidR="00675333" w:rsidRPr="00675333">
        <w:t>The sections that follow detail how HaystackID delivers on that promise — from post-breach discovery and DSAR response to full-spectrum cybersecurity services.</w:t>
      </w:r>
    </w:p>
    <w:p w14:paraId="6FEE784C" w14:textId="5931F158" w:rsidR="002B651D" w:rsidRDefault="002B651D" w:rsidP="00675333">
      <w:pPr>
        <w:pStyle w:val="Quote"/>
        <w:spacing w:before="280" w:after="40" w:line="240" w:lineRule="auto"/>
      </w:pPr>
      <w:r w:rsidRPr="00F60D8B">
        <w:t>"Cybersecurity is no longer just a technology issue—it's a business imperative. At HaystackID, we provide clients with the confidence and capability to navigate digital threats with precision and purpose. Our approach is grounded in integrity, agility, and strategic insight, ensuring that our partners are protected not only today, but prepared for what's next."</w:t>
      </w:r>
      <w:r w:rsidR="00F60D8B" w:rsidRPr="00F60D8B">
        <w:t xml:space="preserve"> </w:t>
      </w:r>
      <w:r w:rsidRPr="002035C1">
        <w:rPr>
          <w:i w:val="0"/>
          <w:iCs w:val="0"/>
          <w:sz w:val="20"/>
          <w:szCs w:val="20"/>
        </w:rPr>
        <w:t xml:space="preserve">— Hal Brooks, </w:t>
      </w:r>
      <w:r w:rsidR="00E9750F">
        <w:rPr>
          <w:i w:val="0"/>
          <w:iCs w:val="0"/>
          <w:sz w:val="20"/>
          <w:szCs w:val="20"/>
        </w:rPr>
        <w:br/>
      </w:r>
      <w:r w:rsidR="00B72477" w:rsidRPr="002035C1">
        <w:rPr>
          <w:i w:val="0"/>
          <w:iCs w:val="0"/>
          <w:sz w:val="20"/>
          <w:szCs w:val="20"/>
        </w:rPr>
        <w:t>Executive Chair</w:t>
      </w:r>
      <w:r w:rsidRPr="002035C1">
        <w:rPr>
          <w:i w:val="0"/>
          <w:iCs w:val="0"/>
          <w:sz w:val="20"/>
          <w:szCs w:val="20"/>
        </w:rPr>
        <w:t>, HaystackID</w:t>
      </w:r>
    </w:p>
    <w:p w14:paraId="664F1BC0" w14:textId="77777777" w:rsidR="00000CC2" w:rsidRPr="00000CC2" w:rsidRDefault="00000CC2" w:rsidP="00000CC2"/>
    <w:p w14:paraId="00B007F9" w14:textId="15EA50FF" w:rsidR="002B651D" w:rsidRPr="00F60D8B" w:rsidRDefault="002B651D" w:rsidP="00675333">
      <w:pPr>
        <w:pStyle w:val="Quote"/>
        <w:spacing w:before="0" w:after="40" w:line="240" w:lineRule="auto"/>
      </w:pPr>
      <w:r w:rsidRPr="00F60D8B">
        <w:t>"At HaystackID, we don't just respond to cyber incidents—we help our clients regain control, maintain trust, and emerge stronger. Whether it's a ransomware negotiation, a business email compromise, or regulatory fallout, our forensic and incident response teams deliver real-time clarity and decisive action when every second counts."</w:t>
      </w:r>
      <w:r w:rsidR="00F60D8B" w:rsidRPr="00F60D8B">
        <w:t xml:space="preserve"> </w:t>
      </w:r>
      <w:r w:rsidRPr="00E9750F">
        <w:rPr>
          <w:i w:val="0"/>
          <w:iCs w:val="0"/>
          <w:sz w:val="20"/>
          <w:szCs w:val="20"/>
        </w:rPr>
        <w:t xml:space="preserve">— Michael Sarlo, Chief Innovation Officer </w:t>
      </w:r>
      <w:r w:rsidR="00E9750F">
        <w:rPr>
          <w:i w:val="0"/>
          <w:iCs w:val="0"/>
          <w:sz w:val="20"/>
          <w:szCs w:val="20"/>
        </w:rPr>
        <w:br/>
        <w:t>and</w:t>
      </w:r>
      <w:r w:rsidRPr="00E9750F">
        <w:rPr>
          <w:i w:val="0"/>
          <w:iCs w:val="0"/>
          <w:sz w:val="20"/>
          <w:szCs w:val="20"/>
        </w:rPr>
        <w:t xml:space="preserve"> President</w:t>
      </w:r>
      <w:r w:rsidR="00014315" w:rsidRPr="00E9750F">
        <w:rPr>
          <w:i w:val="0"/>
          <w:iCs w:val="0"/>
          <w:sz w:val="20"/>
          <w:szCs w:val="20"/>
        </w:rPr>
        <w:t xml:space="preserve"> of </w:t>
      </w:r>
      <w:r w:rsidRPr="00E9750F">
        <w:rPr>
          <w:i w:val="0"/>
          <w:iCs w:val="0"/>
          <w:sz w:val="20"/>
          <w:szCs w:val="20"/>
        </w:rPr>
        <w:t>Global Investigations &amp; Cyber IR Services, HaystackID</w:t>
      </w:r>
    </w:p>
    <w:p w14:paraId="5E6FE893" w14:textId="553D47B4" w:rsidR="0018038E" w:rsidRDefault="0018038E">
      <w:pPr>
        <w:rPr>
          <w:rFonts w:ascii="Arial" w:hAnsi="Arial" w:cs="Arial"/>
          <w:color w:val="65777F"/>
        </w:rPr>
      </w:pPr>
    </w:p>
    <w:p w14:paraId="34A9B6CD" w14:textId="2A5C1452" w:rsidR="0018038E" w:rsidRDefault="0018038E" w:rsidP="0018038E">
      <w:pPr>
        <w:pStyle w:val="Heading1"/>
      </w:pPr>
      <w:bookmarkStart w:id="11" w:name="_Toc222401467"/>
      <w:r>
        <w:lastRenderedPageBreak/>
        <w:t xml:space="preserve">From Preparation to Response: </w:t>
      </w:r>
      <w:r w:rsidR="000E39FF">
        <w:t xml:space="preserve">Handling </w:t>
      </w:r>
      <w:r>
        <w:t>Data Breaches</w:t>
      </w:r>
      <w:bookmarkEnd w:id="11"/>
    </w:p>
    <w:p w14:paraId="5C6E0A51" w14:textId="2B8737E9" w:rsidR="0018038E" w:rsidRDefault="0018038E" w:rsidP="0018038E">
      <w:pPr>
        <w:pStyle w:val="BodyText"/>
      </w:pPr>
      <w:r>
        <w:t xml:space="preserve">Any organization dependent on technology to operate its enterprise runs the risk of experiencing a data breach. From determining a known breach to complying with post-breach legal, regulatory, and business reporting and notification requirements, organizations must quickly implement and comprehensively execute incident response plans to reduce exposure and risk. A critical component of a </w:t>
      </w:r>
      <w:r w:rsidRPr="00267A6D">
        <w:rPr>
          <w:b/>
          <w:bCs/>
        </w:rPr>
        <w:t xml:space="preserve">data breach incident response </w:t>
      </w:r>
      <w:r w:rsidRPr="00267A6D">
        <w:t>plan includes how an organization discovers and reviews potentially compromised data</w:t>
      </w:r>
      <w:r>
        <w:t xml:space="preserve"> to determine the scope of the breach, the volume of data at risk, and the specific or sensitive data requiring reporting or notification action. HaystackID can help with this critical component of response plans with our ReviewRight Protect service for post-data breach discovery and review.</w:t>
      </w:r>
    </w:p>
    <w:p w14:paraId="048EA69D" w14:textId="2B66A90A" w:rsidR="0018038E" w:rsidRDefault="0018038E" w:rsidP="0018038E">
      <w:pPr>
        <w:pStyle w:val="Heading2"/>
      </w:pPr>
      <w:bookmarkStart w:id="12" w:name="_Toc222401468"/>
      <w:r>
        <w:t>ReviewRight Protect</w:t>
      </w:r>
      <w:r w:rsidR="005A0D78" w:rsidRPr="005A0D78">
        <w:rPr>
          <w:vertAlign w:val="superscript"/>
        </w:rPr>
        <w:t>®</w:t>
      </w:r>
      <w:r>
        <w:t>: Post Data Breach Discovery and Review</w:t>
      </w:r>
      <w:bookmarkEnd w:id="12"/>
    </w:p>
    <w:p w14:paraId="127B3272" w14:textId="6549A8E3" w:rsidR="004F780D" w:rsidRPr="004F780D" w:rsidRDefault="0018038E" w:rsidP="00792E65">
      <w:pPr>
        <w:pStyle w:val="BodyText"/>
      </w:pPr>
      <w:r>
        <w:t xml:space="preserve">HaystackID can help cyber insurers and their clients better understand and address data breach-associated cyber risks by using our </w:t>
      </w:r>
      <w:r w:rsidRPr="00267A6D">
        <w:rPr>
          <w:b/>
          <w:bCs/>
        </w:rPr>
        <w:t>cyber discovery experts</w:t>
      </w:r>
      <w:r>
        <w:t>, specialized services, and dedicated support during and after a cybersecurity incident. We have been managing data discovery and legal discovery efforts for many of the world’s leading law firms and corporations for more than a decade. We now support the tremendous demand for highly targeted post-incident forensics, discovery, and review services from cyber insurers, law firms, and corporations with a multidisciplinary team of specialists and advanced technologies focused on cyber discovery through the lens of the following areas of expertise:</w:t>
      </w:r>
      <w:r w:rsidR="00792E65">
        <w:br/>
      </w:r>
      <w:r w:rsidR="00792E65">
        <w:br/>
      </w:r>
      <w:r w:rsidR="00477EC9">
        <w:rPr>
          <w:noProof/>
        </w:rPr>
        <w:drawing>
          <wp:inline distT="0" distB="0" distL="0" distR="0" wp14:anchorId="0F77F5D8" wp14:editId="4F267587">
            <wp:extent cx="6364224" cy="1590675"/>
            <wp:effectExtent l="12700" t="0" r="11430" b="0"/>
            <wp:docPr id="1398842233"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r w:rsidR="00792E65">
        <w:br/>
      </w:r>
      <w:r w:rsidR="00792E65">
        <w:br/>
      </w:r>
      <w:r w:rsidR="004F780D">
        <w:t xml:space="preserve">HaystackID’s ReviewRight Protect service combines our team of specialists with technology-enabled models, protocols, and tools to deliver an unparalleled offering that streamlines and synchronizes an organization’s ability to rapidly and accurately respond to discovery and review requirements after a data breach. ReviewRight Protect also helps all stakeholders as they seek to understand breach-specific risk transfer considerations and response requirements at the onset of a project, helping deliver on post-breach discovery and review tasks specifications in a </w:t>
      </w:r>
      <w:r w:rsidR="004F780D" w:rsidRPr="00267A6D">
        <w:rPr>
          <w:b/>
          <w:bCs/>
        </w:rPr>
        <w:t>consistent, objective, timely, and defensible manner.</w:t>
      </w:r>
      <w:r w:rsidR="005A5DAE">
        <w:rPr>
          <w:b/>
          <w:bCs/>
        </w:rPr>
        <w:t xml:space="preserve"> </w:t>
      </w:r>
      <w:r w:rsidR="005A5DAE" w:rsidRPr="005A5DAE">
        <w:t>The following attributes define how ReviewRight Protect operates in practice.</w:t>
      </w:r>
    </w:p>
    <w:p w14:paraId="5FE09E47" w14:textId="12969644" w:rsidR="00675333" w:rsidRPr="00675333" w:rsidRDefault="004F780D" w:rsidP="005A5DAE">
      <w:pPr>
        <w:pStyle w:val="Heading3"/>
      </w:pPr>
      <w:bookmarkStart w:id="13" w:name="_Toc222401469"/>
      <w:r>
        <w:t>ReviewRight Protect Attributes</w:t>
      </w:r>
      <w:bookmarkEnd w:id="13"/>
    </w:p>
    <w:p w14:paraId="1434E639" w14:textId="42543E52" w:rsidR="004F780D" w:rsidRPr="00947B93" w:rsidRDefault="004F780D" w:rsidP="005A5DAE">
      <w:pPr>
        <w:pStyle w:val="ListBullet"/>
        <w:numPr>
          <w:ilvl w:val="0"/>
          <w:numId w:val="21"/>
        </w:numPr>
      </w:pPr>
      <w:r w:rsidRPr="002E4131">
        <w:rPr>
          <w:b/>
          <w:bCs/>
          <w:color w:val="005565"/>
        </w:rPr>
        <w:t>Consistent:</w:t>
      </w:r>
      <w:r w:rsidRPr="002E4131">
        <w:rPr>
          <w:color w:val="005565"/>
        </w:rPr>
        <w:t xml:space="preserve"> </w:t>
      </w:r>
      <w:r w:rsidRPr="00947B93">
        <w:t>Documented models and protocols implemented by task experts leveraging proven and familiar advanced technologies ensure that incident response efforts are considered mature.</w:t>
      </w:r>
    </w:p>
    <w:p w14:paraId="1F0DF079" w14:textId="5640DDBD" w:rsidR="004F780D" w:rsidRPr="00947B93" w:rsidRDefault="004F780D" w:rsidP="005A5DAE">
      <w:pPr>
        <w:pStyle w:val="ListBullet"/>
        <w:numPr>
          <w:ilvl w:val="0"/>
          <w:numId w:val="21"/>
        </w:numPr>
      </w:pPr>
      <w:r w:rsidRPr="002E4131">
        <w:rPr>
          <w:b/>
          <w:bCs/>
          <w:color w:val="005565"/>
        </w:rPr>
        <w:t>Objective:</w:t>
      </w:r>
      <w:r w:rsidRPr="002E4131">
        <w:rPr>
          <w:color w:val="005565"/>
        </w:rPr>
        <w:t xml:space="preserve"> </w:t>
      </w:r>
      <w:r w:rsidRPr="00947B93">
        <w:t>Discovery and review decisions based on legal, regulatory, and business expertise ensure data-driven decisions based on defined requirements and not situational sentiment.</w:t>
      </w:r>
    </w:p>
    <w:p w14:paraId="45B6FD7F" w14:textId="1D802E1B" w:rsidR="004F780D" w:rsidRPr="00947B93" w:rsidRDefault="004F780D" w:rsidP="005A5DAE">
      <w:pPr>
        <w:pStyle w:val="ListBullet"/>
        <w:numPr>
          <w:ilvl w:val="0"/>
          <w:numId w:val="21"/>
        </w:numPr>
      </w:pPr>
      <w:r w:rsidRPr="002E4131">
        <w:rPr>
          <w:b/>
          <w:bCs/>
          <w:color w:val="005565"/>
        </w:rPr>
        <w:t>Timely:</w:t>
      </w:r>
      <w:r w:rsidRPr="002E4131">
        <w:rPr>
          <w:color w:val="005565"/>
        </w:rPr>
        <w:t xml:space="preserve"> </w:t>
      </w:r>
      <w:r w:rsidRPr="00947B93">
        <w:t>Proven experience supporting discovery and review efforts in complex data breach environments</w:t>
      </w:r>
      <w:r w:rsidR="00942AA1" w:rsidRPr="00947B93">
        <w:t>, coupled with a professional understanding of legal, regulatory, and business obligations,</w:t>
      </w:r>
      <w:r w:rsidRPr="00947B93">
        <w:t xml:space="preserve"> assures adherence to timelines and deadlines.</w:t>
      </w:r>
    </w:p>
    <w:p w14:paraId="12CBEC99" w14:textId="3771A454" w:rsidR="004F780D" w:rsidRDefault="004F780D" w:rsidP="005A5DAE">
      <w:pPr>
        <w:pStyle w:val="ListBullet"/>
        <w:numPr>
          <w:ilvl w:val="0"/>
          <w:numId w:val="21"/>
        </w:numPr>
      </w:pPr>
      <w:r w:rsidRPr="002E4131">
        <w:rPr>
          <w:b/>
          <w:bCs/>
          <w:color w:val="005565"/>
        </w:rPr>
        <w:lastRenderedPageBreak/>
        <w:t>Defensible:</w:t>
      </w:r>
      <w:r w:rsidRPr="002E4131">
        <w:rPr>
          <w:color w:val="005565"/>
        </w:rPr>
        <w:t xml:space="preserve"> </w:t>
      </w:r>
      <w:r w:rsidRPr="00947B93">
        <w:t>Defined approaches and documented efforts establish a formidable burden of proof for defending decisions.</w:t>
      </w:r>
    </w:p>
    <w:p w14:paraId="638B24BF" w14:textId="6C0D8F79" w:rsidR="005A5DAE" w:rsidRPr="00947B93" w:rsidRDefault="005A5DAE" w:rsidP="005A5DAE">
      <w:pPr>
        <w:pStyle w:val="ListBullet"/>
      </w:pPr>
      <w:r w:rsidRPr="00675333">
        <w:t>This operational framework is grounded in a background that is unique among cyber discovery providers.</w:t>
      </w:r>
      <w:r>
        <w:t xml:space="preserve"> </w:t>
      </w:r>
    </w:p>
    <w:p w14:paraId="2F55822A" w14:textId="7558E777" w:rsidR="004F780D" w:rsidRDefault="004F780D" w:rsidP="004F780D">
      <w:pPr>
        <w:pStyle w:val="Heading2"/>
      </w:pPr>
      <w:bookmarkStart w:id="14" w:name="_Toc222401470"/>
      <w:r>
        <w:t>Born in Legal. Bred in Technology. Expert in Cyber Discovery</w:t>
      </w:r>
      <w:r w:rsidR="00014315">
        <w:t>.</w:t>
      </w:r>
      <w:bookmarkEnd w:id="14"/>
    </w:p>
    <w:p w14:paraId="0CDA6AB9" w14:textId="34E696D9" w:rsidR="004F780D" w:rsidRDefault="004F780D" w:rsidP="004F780D">
      <w:pPr>
        <w:pStyle w:val="BodyText"/>
      </w:pPr>
      <w:r>
        <w:t xml:space="preserve">Cyber discovery, defined as a combination of data discovery and legal discovery approaches that uncover the insight and intelligence necessary to respond to cybersecurity challenges appropriately, is a critical component of all data breach incident responses. Cyber discovery includes the targeted discovery and comprehensive review of specific or sensitive information. As a proven pioneer in the emerging discipline of cyber discovery based on its international leadership in the field of legal discovery and its proven expertise in the application of advanced technologies to include artificial intelligence and machine learning, </w:t>
      </w:r>
      <w:r w:rsidRPr="00267A6D">
        <w:rPr>
          <w:b/>
          <w:bCs/>
        </w:rPr>
        <w:t>HaystackID is uniquely positioned to understand, serve and support cyber insurers and their law firm and corporate clients</w:t>
      </w:r>
      <w:r>
        <w:t xml:space="preserve"> in dealing with accelerating cyber risks ranging from data breaches and ransomware to business email compromise.</w:t>
      </w:r>
    </w:p>
    <w:p w14:paraId="649258C8" w14:textId="79ED6858" w:rsidR="004F780D" w:rsidRDefault="004F780D" w:rsidP="004F780D">
      <w:pPr>
        <w:pStyle w:val="BodyText"/>
      </w:pPr>
      <w:r>
        <w:t xml:space="preserve">HaystackID understands the uniqueness of cyber discovery needs that require a combination of incident response and legal discovery skills. Pureplay incident response vendors may have excellent expertise and experience in dealing with data. However, when introduced to high-risk, large volume, enterprise-class engagements, their knowledge of legal, regulatory, and privacy requirements, knowledge well known to legal discovery providers, may fall short and adversely impact decisions and timelines. Conversely, legal discovery providers may have proven experience in addressing traditional eDiscovery tasks. Still, they may lack experiential understanding and practical experience in core incident response efforts that include </w:t>
      </w:r>
      <w:r w:rsidRPr="00267A6D">
        <w:rPr>
          <w:b/>
          <w:bCs/>
        </w:rPr>
        <w:t>entity identification, extraction, deduplication, and linking to support reporting and notification obligations</w:t>
      </w:r>
      <w:r>
        <w:t xml:space="preserve">. This lack of experiential understanding may be magnified when legal discovery providers attempt to apply advanced technologies such as artificial intelligence and machine learning to tasks outside their experience. Born in legal and bred in technology, HaystackID is </w:t>
      </w:r>
      <w:r w:rsidR="00942AA1">
        <w:t xml:space="preserve">an </w:t>
      </w:r>
      <w:r>
        <w:t>expert in its approach to cyber discovery requirements at the onset of a project, helping deliver on post-breach discovery and review task specifications in a consistent, objective, timely, and defensible manner.</w:t>
      </w:r>
      <w:r w:rsidR="005A5DAE">
        <w:t xml:space="preserve"> </w:t>
      </w:r>
      <w:r w:rsidR="005A5DAE" w:rsidRPr="005A5DAE">
        <w:t xml:space="preserve">Central to HaystackID's cyber discovery advantage is how we apply AI through a proprietary methodology built specifically for this work. </w:t>
      </w:r>
    </w:p>
    <w:p w14:paraId="2CB2B6AF" w14:textId="3FAF848C" w:rsidR="004F780D" w:rsidRDefault="004F780D" w:rsidP="004F780D">
      <w:pPr>
        <w:pStyle w:val="Heading2"/>
      </w:pPr>
      <w:bookmarkStart w:id="15" w:name="_Toc222401471"/>
      <w:r>
        <w:t>Artificial Intelligence: A Proprietary Approach to Sensitive Information</w:t>
      </w:r>
      <w:bookmarkEnd w:id="15"/>
    </w:p>
    <w:p w14:paraId="5F172054" w14:textId="2C8B0962" w:rsidR="004F780D" w:rsidRDefault="004F780D" w:rsidP="004F780D">
      <w:pPr>
        <w:pStyle w:val="BodyText"/>
        <w:rPr>
          <w:b/>
          <w:bCs/>
        </w:rPr>
      </w:pPr>
      <w:r>
        <w:t xml:space="preserve">While there are many components to a comprehensive cyber incident response plan, HaystackID’s extensive post-data breach discovery and review solution can be employed immediately to help organizations begin to address four specific data breach challenges. </w:t>
      </w:r>
      <w:r w:rsidRPr="00267A6D">
        <w:rPr>
          <w:b/>
          <w:bCs/>
        </w:rPr>
        <w:t>Those challenges being:</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20"/>
        <w:gridCol w:w="2520"/>
        <w:gridCol w:w="2520"/>
        <w:gridCol w:w="2520"/>
      </w:tblGrid>
      <w:tr w:rsidR="00B27C5C" w:rsidRPr="00B27C5C" w14:paraId="63AE78B3" w14:textId="77777777" w:rsidTr="001F5051">
        <w:tc>
          <w:tcPr>
            <w:tcW w:w="2520" w:type="dxa"/>
            <w:tcBorders>
              <w:bottom w:val="single" w:sz="8" w:space="0" w:color="FFCA38"/>
              <w:right w:val="single" w:sz="4" w:space="0" w:color="09BFDD"/>
            </w:tcBorders>
            <w:shd w:val="clear" w:color="auto" w:fill="007D96"/>
            <w:tcMar>
              <w:top w:w="200" w:type="dxa"/>
              <w:left w:w="180" w:type="dxa"/>
              <w:bottom w:w="200" w:type="dxa"/>
              <w:right w:w="180" w:type="dxa"/>
            </w:tcMar>
          </w:tcPr>
          <w:p w14:paraId="54009603" w14:textId="1EE156F4" w:rsidR="00B27C5C" w:rsidRPr="00B27C5C" w:rsidRDefault="00B27C5C" w:rsidP="001F5051">
            <w:pPr>
              <w:spacing w:after="80"/>
              <w:jc w:val="center"/>
              <w:rPr>
                <w:sz w:val="24"/>
                <w:szCs w:val="24"/>
              </w:rPr>
            </w:pPr>
            <w:r w:rsidRPr="00B27C5C">
              <w:rPr>
                <w:rFonts w:ascii="Arial" w:eastAsia="Arial" w:hAnsi="Arial" w:cs="Arial"/>
                <w:b/>
                <w:bCs/>
                <w:color w:val="FFCA38"/>
                <w:sz w:val="24"/>
                <w:szCs w:val="24"/>
              </w:rPr>
              <w:t xml:space="preserve">How Much </w:t>
            </w:r>
            <w:r>
              <w:rPr>
                <w:rFonts w:ascii="Arial" w:eastAsia="Arial" w:hAnsi="Arial" w:cs="Arial"/>
                <w:b/>
                <w:bCs/>
                <w:color w:val="FFCA38"/>
                <w:sz w:val="24"/>
                <w:szCs w:val="24"/>
              </w:rPr>
              <w:br/>
            </w:r>
            <w:r w:rsidRPr="00B27C5C">
              <w:rPr>
                <w:rFonts w:ascii="Arial" w:eastAsia="Arial" w:hAnsi="Arial" w:cs="Arial"/>
                <w:b/>
                <w:bCs/>
                <w:color w:val="FFCA38"/>
                <w:sz w:val="24"/>
                <w:szCs w:val="24"/>
              </w:rPr>
              <w:t>and How Bad</w:t>
            </w:r>
          </w:p>
          <w:p w14:paraId="3587DAD1" w14:textId="77777777" w:rsidR="00B27C5C" w:rsidRPr="00B27C5C" w:rsidRDefault="00B27C5C" w:rsidP="001F5051">
            <w:pPr>
              <w:jc w:val="center"/>
              <w:rPr>
                <w:sz w:val="24"/>
                <w:szCs w:val="24"/>
              </w:rPr>
            </w:pPr>
            <w:r w:rsidRPr="00B27C5C">
              <w:rPr>
                <w:rFonts w:ascii="Arial" w:eastAsia="Arial" w:hAnsi="Arial" w:cs="Arial"/>
                <w:color w:val="FFFFFF"/>
              </w:rPr>
              <w:t>Detection of sensitive data presence and scope.</w:t>
            </w:r>
          </w:p>
        </w:tc>
        <w:tc>
          <w:tcPr>
            <w:tcW w:w="2520" w:type="dxa"/>
            <w:tcBorders>
              <w:bottom w:val="single" w:sz="8" w:space="0" w:color="FFCA38"/>
              <w:right w:val="single" w:sz="4" w:space="0" w:color="09BFDD"/>
            </w:tcBorders>
            <w:shd w:val="clear" w:color="auto" w:fill="007D96"/>
            <w:tcMar>
              <w:top w:w="200" w:type="dxa"/>
              <w:left w:w="180" w:type="dxa"/>
              <w:bottom w:w="200" w:type="dxa"/>
              <w:right w:w="180" w:type="dxa"/>
            </w:tcMar>
          </w:tcPr>
          <w:p w14:paraId="37E242B7" w14:textId="3296D888" w:rsidR="00B27C5C" w:rsidRPr="00B27C5C" w:rsidRDefault="00B27C5C" w:rsidP="001F5051">
            <w:pPr>
              <w:spacing w:after="80"/>
              <w:jc w:val="center"/>
              <w:rPr>
                <w:sz w:val="24"/>
                <w:szCs w:val="24"/>
              </w:rPr>
            </w:pPr>
            <w:r w:rsidRPr="00B27C5C">
              <w:rPr>
                <w:rFonts w:ascii="Arial" w:eastAsia="Arial" w:hAnsi="Arial" w:cs="Arial"/>
                <w:b/>
                <w:bCs/>
                <w:color w:val="FFCA38"/>
                <w:sz w:val="24"/>
                <w:szCs w:val="24"/>
              </w:rPr>
              <w:t xml:space="preserve">Putting a Face </w:t>
            </w:r>
            <w:r>
              <w:rPr>
                <w:rFonts w:ascii="Arial" w:eastAsia="Arial" w:hAnsi="Arial" w:cs="Arial"/>
                <w:b/>
                <w:bCs/>
                <w:color w:val="FFCA38"/>
                <w:sz w:val="24"/>
                <w:szCs w:val="24"/>
              </w:rPr>
              <w:br/>
            </w:r>
            <w:r w:rsidRPr="00B27C5C">
              <w:rPr>
                <w:rFonts w:ascii="Arial" w:eastAsia="Arial" w:hAnsi="Arial" w:cs="Arial"/>
                <w:b/>
                <w:bCs/>
                <w:color w:val="FFCA38"/>
                <w:sz w:val="24"/>
                <w:szCs w:val="24"/>
              </w:rPr>
              <w:t>on the Data</w:t>
            </w:r>
          </w:p>
          <w:p w14:paraId="7E26488F" w14:textId="77777777" w:rsidR="00B27C5C" w:rsidRPr="00B27C5C" w:rsidRDefault="00B27C5C" w:rsidP="001F5051">
            <w:pPr>
              <w:jc w:val="center"/>
              <w:rPr>
                <w:sz w:val="24"/>
                <w:szCs w:val="24"/>
              </w:rPr>
            </w:pPr>
            <w:r w:rsidRPr="00B27C5C">
              <w:rPr>
                <w:rFonts w:ascii="Arial" w:eastAsia="Arial" w:hAnsi="Arial" w:cs="Arial"/>
                <w:color w:val="FFFFFF"/>
              </w:rPr>
              <w:t>Identification of breach or disclosure impact and options.</w:t>
            </w:r>
          </w:p>
        </w:tc>
        <w:tc>
          <w:tcPr>
            <w:tcW w:w="2520" w:type="dxa"/>
            <w:tcBorders>
              <w:bottom w:val="single" w:sz="8" w:space="0" w:color="FFCA38"/>
              <w:right w:val="single" w:sz="4" w:space="0" w:color="09BFDD"/>
            </w:tcBorders>
            <w:shd w:val="clear" w:color="auto" w:fill="007D96"/>
            <w:tcMar>
              <w:top w:w="200" w:type="dxa"/>
              <w:left w:w="180" w:type="dxa"/>
              <w:bottom w:w="200" w:type="dxa"/>
              <w:right w:w="180" w:type="dxa"/>
            </w:tcMar>
          </w:tcPr>
          <w:p w14:paraId="1DBA8D3D" w14:textId="26DACA7D" w:rsidR="00B27C5C" w:rsidRPr="00B27C5C" w:rsidRDefault="00B27C5C" w:rsidP="001F5051">
            <w:pPr>
              <w:spacing w:after="80"/>
              <w:jc w:val="center"/>
              <w:rPr>
                <w:sz w:val="24"/>
                <w:szCs w:val="24"/>
              </w:rPr>
            </w:pPr>
            <w:r w:rsidRPr="00B27C5C">
              <w:rPr>
                <w:rFonts w:ascii="Arial" w:eastAsia="Arial" w:hAnsi="Arial" w:cs="Arial"/>
                <w:b/>
                <w:bCs/>
                <w:color w:val="FFCA38"/>
                <w:sz w:val="24"/>
                <w:szCs w:val="24"/>
              </w:rPr>
              <w:t>Details, Clarity</w:t>
            </w:r>
            <w:r>
              <w:rPr>
                <w:rFonts w:ascii="Arial" w:eastAsia="Arial" w:hAnsi="Arial" w:cs="Arial"/>
                <w:b/>
                <w:bCs/>
                <w:color w:val="FFCA38"/>
                <w:sz w:val="24"/>
                <w:szCs w:val="24"/>
              </w:rPr>
              <w:t>,</w:t>
            </w:r>
            <w:r w:rsidRPr="00B27C5C">
              <w:rPr>
                <w:rFonts w:ascii="Arial" w:eastAsia="Arial" w:hAnsi="Arial" w:cs="Arial"/>
                <w:b/>
                <w:bCs/>
                <w:color w:val="FFCA38"/>
                <w:sz w:val="24"/>
                <w:szCs w:val="24"/>
              </w:rPr>
              <w:t xml:space="preserve"> </w:t>
            </w:r>
            <w:r>
              <w:rPr>
                <w:rFonts w:ascii="Arial" w:eastAsia="Arial" w:hAnsi="Arial" w:cs="Arial"/>
                <w:b/>
                <w:bCs/>
                <w:color w:val="FFCA38"/>
                <w:sz w:val="24"/>
                <w:szCs w:val="24"/>
              </w:rPr>
              <w:t>and</w:t>
            </w:r>
            <w:r w:rsidRPr="00B27C5C">
              <w:rPr>
                <w:rFonts w:ascii="Arial" w:eastAsia="Arial" w:hAnsi="Arial" w:cs="Arial"/>
                <w:b/>
                <w:bCs/>
                <w:color w:val="FFCA38"/>
                <w:sz w:val="24"/>
                <w:szCs w:val="24"/>
              </w:rPr>
              <w:t xml:space="preserve"> Decisions</w:t>
            </w:r>
          </w:p>
          <w:p w14:paraId="18C9173B" w14:textId="77777777" w:rsidR="00B27C5C" w:rsidRPr="00B27C5C" w:rsidRDefault="00B27C5C" w:rsidP="001F5051">
            <w:pPr>
              <w:jc w:val="center"/>
              <w:rPr>
                <w:sz w:val="24"/>
                <w:szCs w:val="24"/>
              </w:rPr>
            </w:pPr>
            <w:r w:rsidRPr="00B27C5C">
              <w:rPr>
                <w:rFonts w:ascii="Arial" w:eastAsia="Arial" w:hAnsi="Arial" w:cs="Arial"/>
                <w:color w:val="FFFFFF"/>
              </w:rPr>
              <w:t>Review of identified sensitive data and documents</w:t>
            </w:r>
            <w:r w:rsidRPr="00B27C5C">
              <w:rPr>
                <w:rFonts w:ascii="Arial" w:eastAsia="Arial" w:hAnsi="Arial" w:cs="Arial"/>
                <w:color w:val="FFFFFF"/>
                <w:sz w:val="24"/>
                <w:szCs w:val="24"/>
              </w:rPr>
              <w:t>.</w:t>
            </w:r>
          </w:p>
        </w:tc>
        <w:tc>
          <w:tcPr>
            <w:tcW w:w="2520" w:type="dxa"/>
            <w:tcBorders>
              <w:bottom w:val="single" w:sz="8" w:space="0" w:color="FFCA38"/>
            </w:tcBorders>
            <w:shd w:val="clear" w:color="auto" w:fill="007D96"/>
            <w:tcMar>
              <w:top w:w="200" w:type="dxa"/>
              <w:left w:w="180" w:type="dxa"/>
              <w:bottom w:w="200" w:type="dxa"/>
              <w:right w:w="180" w:type="dxa"/>
            </w:tcMar>
          </w:tcPr>
          <w:p w14:paraId="758D0381" w14:textId="5FFD98F2" w:rsidR="00B27C5C" w:rsidRPr="00B27C5C" w:rsidRDefault="00B27C5C" w:rsidP="001F5051">
            <w:pPr>
              <w:spacing w:after="80"/>
              <w:jc w:val="center"/>
              <w:rPr>
                <w:sz w:val="24"/>
                <w:szCs w:val="24"/>
              </w:rPr>
            </w:pPr>
            <w:r w:rsidRPr="00B27C5C">
              <w:rPr>
                <w:rFonts w:ascii="Arial" w:eastAsia="Arial" w:hAnsi="Arial" w:cs="Arial"/>
                <w:b/>
                <w:bCs/>
                <w:color w:val="FFCA38"/>
                <w:sz w:val="24"/>
                <w:szCs w:val="24"/>
              </w:rPr>
              <w:t xml:space="preserve">You Have to </w:t>
            </w:r>
            <w:r>
              <w:rPr>
                <w:rFonts w:ascii="Arial" w:eastAsia="Arial" w:hAnsi="Arial" w:cs="Arial"/>
                <w:b/>
                <w:bCs/>
                <w:color w:val="FFCA38"/>
                <w:sz w:val="24"/>
                <w:szCs w:val="24"/>
              </w:rPr>
              <w:br/>
            </w:r>
            <w:r w:rsidRPr="00B27C5C">
              <w:rPr>
                <w:rFonts w:ascii="Arial" w:eastAsia="Arial" w:hAnsi="Arial" w:cs="Arial"/>
                <w:b/>
                <w:bCs/>
                <w:color w:val="FFCA38"/>
                <w:sz w:val="24"/>
                <w:szCs w:val="24"/>
              </w:rPr>
              <w:t>Let Them Know</w:t>
            </w:r>
          </w:p>
          <w:p w14:paraId="3DCC5A3C" w14:textId="77777777" w:rsidR="00B27C5C" w:rsidRPr="00B27C5C" w:rsidRDefault="00B27C5C" w:rsidP="001F5051">
            <w:pPr>
              <w:jc w:val="center"/>
              <w:rPr>
                <w:sz w:val="24"/>
                <w:szCs w:val="24"/>
              </w:rPr>
            </w:pPr>
            <w:r w:rsidRPr="00B27C5C">
              <w:rPr>
                <w:rFonts w:ascii="Arial" w:eastAsia="Arial" w:hAnsi="Arial" w:cs="Arial"/>
                <w:color w:val="FFFFFF"/>
              </w:rPr>
              <w:t>Notification of individuals and entities of breach or disclosure.</w:t>
            </w:r>
          </w:p>
        </w:tc>
      </w:tr>
    </w:tbl>
    <w:p w14:paraId="7D24AC03" w14:textId="6343AD53" w:rsidR="004718F0" w:rsidRDefault="00F55615" w:rsidP="004F780D">
      <w:pPr>
        <w:pStyle w:val="BodyText"/>
      </w:pPr>
      <w:r>
        <w:br/>
      </w:r>
      <w:r w:rsidR="004F780D">
        <w:t xml:space="preserve">Powered by applying proprietary AI models, protocols, and tools that massively streamline the identification and collation of sensitive data as defined by legal, regulatory, and business requirements, our innovative and holistic approach to cyber discovery is proven and </w:t>
      </w:r>
      <w:r w:rsidR="000E39FF">
        <w:t>battle-tested</w:t>
      </w:r>
      <w:r w:rsidR="004F780D">
        <w:t>.</w:t>
      </w:r>
    </w:p>
    <w:p w14:paraId="08C7162A" w14:textId="0F2247D5" w:rsidR="004F780D" w:rsidRDefault="004F780D" w:rsidP="004F780D">
      <w:pPr>
        <w:pStyle w:val="BodyText"/>
      </w:pPr>
      <w:r>
        <w:lastRenderedPageBreak/>
        <w:t>Employed at the start of the cyber discovery process, our AI-enabled approach</w:t>
      </w:r>
      <w:r w:rsidR="00942AA1">
        <w:t>, augmented by our team of multidisciplinary experts,</w:t>
      </w:r>
      <w:r>
        <w:t xml:space="preserve"> accelerates an understanding of the sensitive data that may have been accessed or exfiltrated by a threat actor during the breach. This understanding is manifested in real-time via AI-enabled impact assessment reporting and can be used to quickly inform insurers and their clients about the potential exposure and impact of the data breach. Our innovative impact assessment reporting also informs the triggering of time-critical data mining processes, allowing organizations to meet </w:t>
      </w:r>
      <w:r w:rsidRPr="00267A6D">
        <w:rPr>
          <w:b/>
          <w:bCs/>
        </w:rPr>
        <w:t>legal, regulatory, and business notification obligations rapidly without losing time</w:t>
      </w:r>
      <w:r>
        <w:t xml:space="preserve"> or requiring post-assessment reprocessing of data.</w:t>
      </w:r>
    </w:p>
    <w:p w14:paraId="7419CC58" w14:textId="58AA0F9D" w:rsidR="0018038E" w:rsidRDefault="004F780D" w:rsidP="004F780D">
      <w:pPr>
        <w:pStyle w:val="BodyText"/>
      </w:pPr>
      <w:r>
        <w:t xml:space="preserve">Our AI-enabled approach also ensures that privacy obligations and other data rights are comprehended and respected for any data used for testing, training, qualification, and evaluation of our AI-enabled methods. This layer of cybersecurity protection is essential because our multidisciplinary cyber discovery team initiates statistical sampling of unknown data types early in the process to remove them from the data mining universe. Our team also samples data to determine the prevalence and scope of data types that may need to be promoted for </w:t>
      </w:r>
      <w:r w:rsidRPr="00601D88">
        <w:rPr>
          <w:b/>
          <w:bCs/>
        </w:rPr>
        <w:t>AI-enabled human review and extraction.</w:t>
      </w:r>
    </w:p>
    <w:p w14:paraId="7D2EC5F1" w14:textId="50187C99" w:rsidR="004F780D" w:rsidRDefault="004F780D" w:rsidP="004F780D">
      <w:pPr>
        <w:pStyle w:val="BodyText"/>
      </w:pPr>
      <w:r>
        <w:t xml:space="preserve">HaystackID’s scientific workflow system, explicitly designed to compose and execute a series of computational or data manipulation steps, allows for the </w:t>
      </w:r>
      <w:r w:rsidRPr="00601D88">
        <w:rPr>
          <w:b/>
          <w:bCs/>
        </w:rPr>
        <w:t>confident and comprehensive attestation and defense of decisions</w:t>
      </w:r>
      <w:r>
        <w:t xml:space="preserve"> in front of legal, regulatory, and business entities ranging from governmental agencies to law enforcement organizations.</w:t>
      </w:r>
    </w:p>
    <w:p w14:paraId="0FAD3424" w14:textId="1FB66813" w:rsidR="004F780D" w:rsidRPr="00601D88" w:rsidRDefault="004F780D" w:rsidP="004F780D">
      <w:pPr>
        <w:pStyle w:val="BodyText"/>
        <w:rPr>
          <w:b/>
          <w:bCs/>
        </w:rPr>
      </w:pPr>
      <w:r>
        <w:t xml:space="preserve">As our scientific workflow system enables our experts to arrive at an appropriate and actionable data set, we then engage our team of specialized attorneys, paralegals, and technologists to support the extraction and collation of sensitive data. This extraction and collation support is enabled by our innovative and proprietary custom tooling that integrates with legal review platforms that </w:t>
      </w:r>
      <w:r w:rsidRPr="00601D88">
        <w:rPr>
          <w:b/>
          <w:bCs/>
        </w:rPr>
        <w:t>our law firm partners are familiar with and trained on for complex data and document reviews.</w:t>
      </w:r>
      <w:r w:rsidR="005A5DAE">
        <w:rPr>
          <w:b/>
          <w:bCs/>
        </w:rPr>
        <w:t xml:space="preserve"> </w:t>
      </w:r>
      <w:r w:rsidR="005A5DAE" w:rsidRPr="005A5DAE">
        <w:t xml:space="preserve">This AI-driven approach also powers the custom tooling and review capabilities that set HaystackID apart from single-purpose cyber discovery platforms. </w:t>
      </w:r>
    </w:p>
    <w:p w14:paraId="48B417FE" w14:textId="77777777" w:rsidR="00601D88" w:rsidRDefault="00601D88" w:rsidP="00601D88">
      <w:pPr>
        <w:pStyle w:val="Heading2"/>
      </w:pPr>
      <w:bookmarkStart w:id="16" w:name="_Toc222401472"/>
      <w:r>
        <w:t>Unique. Innovative. Efficient.</w:t>
      </w:r>
      <w:bookmarkEnd w:id="16"/>
    </w:p>
    <w:p w14:paraId="118A00EC" w14:textId="4DBC6633" w:rsidR="00601D88" w:rsidRDefault="00601D88" w:rsidP="00601D88">
      <w:pPr>
        <w:pStyle w:val="BodyText"/>
      </w:pPr>
      <w:r>
        <w:t xml:space="preserve">Our custom tooling and review capability is unique, innovative, and efficient, offering many advantages over single-purpose cyber discovery platforms that typically are not designed and are only marginally adapted to support legal responses. With custom tooling that supports both cyber discovery and legal discovery workflows, HaystackID’s cyber discovery support </w:t>
      </w:r>
      <w:r w:rsidRPr="00204579">
        <w:rPr>
          <w:b/>
          <w:bCs/>
        </w:rPr>
        <w:t>moves beyond the basic and rudimentary notification list capability</w:t>
      </w:r>
      <w:r>
        <w:t xml:space="preserve"> of typical single-purpose cyber discovery platforms.</w:t>
      </w:r>
    </w:p>
    <w:p w14:paraId="765212DB" w14:textId="77777777" w:rsidR="00601D88" w:rsidRDefault="00601D88" w:rsidP="00601D88">
      <w:pPr>
        <w:pStyle w:val="BodyText"/>
      </w:pPr>
      <w:r>
        <w:t xml:space="preserve">Our custom tooling empowers insurers and their clients to manage legal and reputational issues with the full power of an internationally proven legal review platform. At the same time, our custom tooling allows clients to deal with the nuances of cyber discovery with the same precision and accuracy as </w:t>
      </w:r>
      <w:r w:rsidRPr="00204579">
        <w:rPr>
          <w:b/>
          <w:bCs/>
        </w:rPr>
        <w:t>single-purpose cyber discovery platforms.</w:t>
      </w:r>
    </w:p>
    <w:p w14:paraId="45AA5372" w14:textId="7255A11F" w:rsidR="00601D88" w:rsidRDefault="00601D88" w:rsidP="00601D88">
      <w:pPr>
        <w:pStyle w:val="BodyText"/>
      </w:pPr>
      <w:r>
        <w:t xml:space="preserve">Additionally, HaystackID is uniquely positioned among cyber discovery providers as we are the legal industry leader and most experienced provider in delivering secure remote review services for sensitive document reviews. Our first-to-market secure remote review infrastructure has been leveraged by </w:t>
      </w:r>
      <w:r w:rsidRPr="00204579">
        <w:rPr>
          <w:b/>
          <w:bCs/>
        </w:rPr>
        <w:t>AmLaw 100 and Fortune 500 clients</w:t>
      </w:r>
      <w:r>
        <w:t xml:space="preserve"> for more than seven years, with more than </w:t>
      </w:r>
      <w:r w:rsidRPr="00204579">
        <w:rPr>
          <w:b/>
          <w:bCs/>
        </w:rPr>
        <w:t>1,000 projects completed to date</w:t>
      </w:r>
      <w:r>
        <w:t xml:space="preserve">. With approximately </w:t>
      </w:r>
      <w:r w:rsidRPr="00204579">
        <w:rPr>
          <w:b/>
          <w:bCs/>
        </w:rPr>
        <w:t>20,000 qualified reviewers</w:t>
      </w:r>
      <w:r>
        <w:t>, including contract attorneys and paralegals, available to support secure document reviews, we have one of the largest databases globally of vetted candidates with specific subject matter experience and domain experience to support our cyber discovery services.</w:t>
      </w:r>
    </w:p>
    <w:p w14:paraId="325007DE" w14:textId="3F455FBE" w:rsidR="00601D88" w:rsidRDefault="00601D88" w:rsidP="00601D88">
      <w:pPr>
        <w:pStyle w:val="BodyText"/>
      </w:pPr>
      <w:r>
        <w:lastRenderedPageBreak/>
        <w:t xml:space="preserve">Our unparalleled access to qualified, trained, and certified reviewers, coupled with our proven expertise in successfully delivering quality during massive remote document reviews, allows HaystackID to securely provide </w:t>
      </w:r>
      <w:r w:rsidRPr="00204579">
        <w:rPr>
          <w:b/>
          <w:bCs/>
        </w:rPr>
        <w:t>expert and scalable cyber discovery teams at the lowest possible cost and the highest available quality.</w:t>
      </w:r>
      <w:r>
        <w:t xml:space="preserve"> This combination of uniqueness, innovation, and efficiency from HaystackID is critical when time responses are short and the margins for error are nonexistent.</w:t>
      </w:r>
      <w:r w:rsidR="005A5DAE">
        <w:t xml:space="preserve"> </w:t>
      </w:r>
      <w:r w:rsidR="005A5DAE" w:rsidRPr="005A5DAE">
        <w:t>Ultimately, all of these capabilities are oriented toward one deliverable: a final, defensible notification list.</w:t>
      </w:r>
    </w:p>
    <w:p w14:paraId="434AA61E" w14:textId="77777777" w:rsidR="00601D88" w:rsidRDefault="00601D88" w:rsidP="00601D88">
      <w:pPr>
        <w:pStyle w:val="Heading2"/>
      </w:pPr>
      <w:bookmarkStart w:id="17" w:name="_Toc222401473"/>
      <w:r>
        <w:t>Starting with the End in Mind: A Final Notification List</w:t>
      </w:r>
      <w:bookmarkEnd w:id="17"/>
    </w:p>
    <w:p w14:paraId="21D397E7" w14:textId="5A23BD56" w:rsidR="00601D88" w:rsidRDefault="005A5DAE" w:rsidP="00601D88">
      <w:pPr>
        <w:pStyle w:val="BodyText"/>
      </w:pPr>
      <w:r w:rsidRPr="005A5DAE">
        <w:t>Ultimately, all of these capabilities are oriented toward one deliverable: a final, defensible notification list.</w:t>
      </w:r>
      <w:r>
        <w:t xml:space="preserve"> </w:t>
      </w:r>
      <w:r w:rsidR="00601D88">
        <w:t xml:space="preserve">The focus of HaystackID’s ReviewRight Protect service is the documented and defensible delivery of a final notification list of deduplicated entities extracted from within compromised data sets as quickly as possible to meet client legal, regulatory, and business obligations. Translating this focus into execution is achieved by supplementing our AI-enabled processes and multidisciplinary team of experts with a best-in-class team of dedicated data scientists and proprietary technology. This augmentation allows us to deliver </w:t>
      </w:r>
      <w:r w:rsidR="00601D88" w:rsidRPr="00204579">
        <w:rPr>
          <w:b/>
          <w:bCs/>
        </w:rPr>
        <w:t>high levels of entity deduplication with low rates of error.</w:t>
      </w:r>
      <w:r w:rsidR="00601D88">
        <w:t xml:space="preserve"> Our approach provides high levels of concision and normalization of similar entities, levels that most cyber discovery providers do not or cannot capture or deliver. In large-scale breaches, our proprietary entity deduplication technology can also drastically reduce the number of entities that may need to be notified or counted towards a breach. This proprietary entity deduplication provides exponential benefits for clients when viewed through the lens of logistics, reputation management, and cost control at the end of the post-breach response cycle and at the point when notification letters start being prepared and delivered.</w:t>
      </w:r>
      <w:r>
        <w:t xml:space="preserve"> </w:t>
      </w:r>
      <w:r w:rsidRPr="005A5DAE">
        <w:t>Delivering that list requires more than technology; it demands disciplined communication and coordination across all stakeholders.</w:t>
      </w:r>
      <w:r>
        <w:t xml:space="preserve"> </w:t>
      </w:r>
      <w:r w:rsidRPr="005A5DAE">
        <w:t>Delivering that list requires more than technology; it demands disciplined communication and coordination across all stakeholders.</w:t>
      </w:r>
    </w:p>
    <w:p w14:paraId="4D774BF0" w14:textId="77777777" w:rsidR="00601D88" w:rsidRDefault="00601D88" w:rsidP="00601D88">
      <w:pPr>
        <w:pStyle w:val="Heading2"/>
      </w:pPr>
      <w:bookmarkStart w:id="18" w:name="_Toc222401474"/>
      <w:r>
        <w:t>Cyber Discovery Communication, Coordination, and Control</w:t>
      </w:r>
      <w:bookmarkEnd w:id="18"/>
    </w:p>
    <w:p w14:paraId="16541D26" w14:textId="6D669BC2" w:rsidR="00601D88" w:rsidRPr="003B307F" w:rsidRDefault="00601D88" w:rsidP="003B307F">
      <w:pPr>
        <w:pStyle w:val="BodyText"/>
        <w:rPr>
          <w:b/>
          <w:bCs/>
        </w:rPr>
      </w:pPr>
      <w:r>
        <w:t>Fully qualified to support post-data breach discovery and review efforts ranging from straightforward low-volume breaches to complicated, large-volume breaches, HaystackID has deep experience working with both internal and external stakeholders</w:t>
      </w:r>
      <w:r w:rsidR="00F66631">
        <w:t>,</w:t>
      </w:r>
      <w:r>
        <w:t xml:space="preserve"> ranging from enterprise law-firm breach coaches to existing cyber insurer vendor panels of domain experts and organizations. This cyber discovery experience is bolstered by a background of successfully supporting some of the largest and most complex audit, investigation, and litigation requirements in the history of legal discovery. </w:t>
      </w:r>
      <w:r w:rsidRPr="00F66631">
        <w:rPr>
          <w:b/>
          <w:bCs/>
        </w:rPr>
        <w:t xml:space="preserve">Our communication, coordination, and control expertise in delivering a portfolio of offerings ranging from computer forensics and collection services to the most secure remote legal review infrastructure and sourcing capability available </w:t>
      </w:r>
      <w:r>
        <w:t xml:space="preserve">has allowed HaystackID to be highlighted as a leader in the areas of legal discovery and review by leading technology and legal research organizations. The company was recently named a worldwide leader in eDiscovery services by IDC MarketScape, included as a representative provider in Gartner’s Market Guide for E-Discovery Solutions, and is regularly rated as an eDiscovery litigation support leader by Chambers and Partners. HaystackID approaches the discipline of cyber discovery with the same vigor and rigor as we have applied for more than a decade in the areas of data and legal discovery, a vigor and rigor that has translated into </w:t>
      </w:r>
      <w:r w:rsidRPr="00204579">
        <w:rPr>
          <w:b/>
          <w:bCs/>
        </w:rPr>
        <w:t>client success and industry acknowledgment.</w:t>
      </w:r>
      <w:r w:rsidR="005A5DAE">
        <w:rPr>
          <w:b/>
          <w:bCs/>
        </w:rPr>
        <w:t xml:space="preserve"> </w:t>
      </w:r>
      <w:r w:rsidR="005A5DAE" w:rsidRPr="005A5DAE">
        <w:t>Beyond breach discovery and review, we also support organizations in managing the regulatory obligations that follow, including the growing volume of DSARs driven by global privacy frameworks.</w:t>
      </w:r>
    </w:p>
    <w:p w14:paraId="33EEE717" w14:textId="77777777" w:rsidR="00601D88" w:rsidRDefault="00601D88" w:rsidP="00601D88">
      <w:pPr>
        <w:rPr>
          <w:rFonts w:ascii="Arial" w:hAnsi="Arial" w:cs="Arial"/>
          <w:color w:val="005565"/>
          <w:sz w:val="40"/>
        </w:rPr>
      </w:pPr>
      <w:r>
        <w:br w:type="page"/>
      </w:r>
    </w:p>
    <w:p w14:paraId="6F241E3E" w14:textId="77777777" w:rsidR="00601D88" w:rsidRDefault="00601D88" w:rsidP="00601D88">
      <w:pPr>
        <w:pStyle w:val="Heading1"/>
      </w:pPr>
      <w:bookmarkStart w:id="19" w:name="_Toc222401475"/>
      <w:r>
        <w:lastRenderedPageBreak/>
        <w:t>DSAR Response Services</w:t>
      </w:r>
      <w:bookmarkEnd w:id="19"/>
    </w:p>
    <w:p w14:paraId="57A915E6" w14:textId="77777777" w:rsidR="00601D88" w:rsidRDefault="00601D88" w:rsidP="00601D88">
      <w:pPr>
        <w:pStyle w:val="BodyText"/>
      </w:pPr>
      <w:r>
        <w:t>Data Subject Access Requests (DSARs) are a top-tier regulatory obligation for organizations subject to the GDPR, UK GDPR, CPRA, and similar privacy frameworks. When initiated by current or former employees, these requests often span vast volumes of unstructured and sensitive data. For legal, compliance, and information governance professionals, traditional workflows are no longer sufficient to respond with confidence, precision, and timeliness.</w:t>
      </w:r>
    </w:p>
    <w:p w14:paraId="0CBA0F9F" w14:textId="77777777" w:rsidR="00601D88" w:rsidRDefault="00601D88" w:rsidP="00601D88">
      <w:pPr>
        <w:pStyle w:val="BodyText"/>
      </w:pPr>
      <w:r>
        <w:t xml:space="preserve">HaystackID offers a purpose-built DSAR Response Service integrating legal and regulatory expertise with advanced artificial intelligence. Powered by </w:t>
      </w:r>
      <w:r>
        <w:rPr>
          <w:b/>
          <w:bCs/>
        </w:rPr>
        <w:t>Core Intelligence AI</w:t>
      </w:r>
      <w:r>
        <w:t xml:space="preserve"> </w:t>
      </w:r>
      <w:r>
        <w:rPr>
          <w:b/>
          <w:bCs/>
        </w:rPr>
        <w:t>Case Insight™</w:t>
      </w:r>
      <w:r>
        <w:t>—a GenAI matter intelligence engine—this service enables rapid identification, classification, and redaction of personal data across structured and unstructured data environments. Combined with expert oversight, this approach ensures defensibility, accelerates response times, and minimizes compliance risk.</w:t>
      </w:r>
    </w:p>
    <w:p w14:paraId="58F5EBED" w14:textId="77777777" w:rsidR="00601D88" w:rsidRDefault="00601D88" w:rsidP="00601D88">
      <w:pPr>
        <w:pStyle w:val="Heading2"/>
      </w:pPr>
      <w:bookmarkStart w:id="20" w:name="_Toc222401476"/>
      <w:r>
        <w:t>A Five-Step Framework for DSAR Excellence</w:t>
      </w:r>
      <w:bookmarkEnd w:id="20"/>
    </w:p>
    <w:p w14:paraId="64939074" w14:textId="423283A2" w:rsidR="00F66631" w:rsidRDefault="00601D88" w:rsidP="00E34F5F">
      <w:pPr>
        <w:pStyle w:val="BodyText"/>
        <w:spacing w:after="0"/>
      </w:pPr>
      <w:r>
        <w:t>The HaystackID workflow follows five structured phases to enable repeatable, defensible results across any data environment.</w:t>
      </w:r>
      <w:r w:rsidR="00F66631">
        <w:rPr>
          <w:noProof/>
        </w:rPr>
        <w:drawing>
          <wp:inline distT="0" distB="0" distL="0" distR="0" wp14:anchorId="6B826412" wp14:editId="34473ECB">
            <wp:extent cx="6515100" cy="809625"/>
            <wp:effectExtent l="38100" t="0" r="0" b="0"/>
            <wp:docPr id="836227269"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66AF0EA6" w14:textId="07E12D4D" w:rsidR="00601D88" w:rsidRDefault="00601D88" w:rsidP="00601D88">
      <w:pPr>
        <w:pStyle w:val="BodyText"/>
      </w:pPr>
      <w:r>
        <w:t xml:space="preserve">The first phase, </w:t>
      </w:r>
      <w:r>
        <w:rPr>
          <w:b/>
          <w:bCs/>
        </w:rPr>
        <w:t>Request and Scope</w:t>
      </w:r>
      <w:r>
        <w:t>, defines the regulatory basis and boundaries of each request. Our specialists assess legal obligations and help clients determine the custodians, data types, and jurisdictions involved.</w:t>
      </w:r>
    </w:p>
    <w:p w14:paraId="64D1F036" w14:textId="77777777" w:rsidR="00601D88" w:rsidRDefault="00601D88" w:rsidP="00601D88">
      <w:pPr>
        <w:pStyle w:val="BodyText"/>
      </w:pPr>
      <w:r>
        <w:t xml:space="preserve">In </w:t>
      </w:r>
      <w:r>
        <w:rPr>
          <w:b/>
          <w:bCs/>
        </w:rPr>
        <w:t>Collection</w:t>
      </w:r>
      <w:r>
        <w:t>, HaystackID acquires potentially responsive data using forensic-grade tools across messaging platforms, email archives, HR systems, and cloud repositories. Chain of custody is maintained throughout.</w:t>
      </w:r>
    </w:p>
    <w:p w14:paraId="64F935C3" w14:textId="77777777" w:rsidR="00601D88" w:rsidRDefault="00601D88" w:rsidP="00601D88">
      <w:pPr>
        <w:pStyle w:val="BodyText"/>
      </w:pPr>
      <w:r>
        <w:rPr>
          <w:b/>
          <w:bCs/>
        </w:rPr>
        <w:t>Processing, Search, and PII Identification</w:t>
      </w:r>
      <w:r>
        <w:t xml:space="preserve"> is where </w:t>
      </w:r>
      <w:r>
        <w:rPr>
          <w:b/>
          <w:bCs/>
        </w:rPr>
        <w:t>Case Insight</w:t>
      </w:r>
      <w:r>
        <w:t xml:space="preserve"> plays a critical role. This HaystackID engine applies advanced GenAI to conduct contextual classification and topic-based analysis, surfacing PII and PHI with speed and accuracy—dramatically reducing review scope and manual lift.</w:t>
      </w:r>
    </w:p>
    <w:p w14:paraId="47905421" w14:textId="77777777" w:rsidR="00601D88" w:rsidRDefault="00601D88" w:rsidP="00601D88">
      <w:pPr>
        <w:pStyle w:val="BodyText"/>
      </w:pPr>
      <w:r>
        <w:t xml:space="preserve">In </w:t>
      </w:r>
      <w:r>
        <w:rPr>
          <w:b/>
          <w:bCs/>
        </w:rPr>
        <w:t>Review and Redaction</w:t>
      </w:r>
      <w:r>
        <w:t>, Core Intelligence AI™ enhances review by automatically identifying and flagging sensitive information for redaction. Our legal review teams apply expert validation to ensure that redactions are complete and in line with jurisdictional requirements.</w:t>
      </w:r>
    </w:p>
    <w:p w14:paraId="06F84B1C" w14:textId="1713C0E0" w:rsidR="00601D88" w:rsidRDefault="00601D88" w:rsidP="00601D88">
      <w:pPr>
        <w:pStyle w:val="BodyText"/>
      </w:pPr>
      <w:r>
        <w:t xml:space="preserve">Finally, </w:t>
      </w:r>
      <w:r>
        <w:rPr>
          <w:b/>
          <w:bCs/>
        </w:rPr>
        <w:t>Delivery</w:t>
      </w:r>
      <w:r>
        <w:t xml:space="preserve"> compiles all validated and redacted content into a production-ready response package that is compliant with jurisdiction-specific formatting and securely delivered within regulatory timelines.</w:t>
      </w:r>
      <w:r w:rsidR="005A5DAE">
        <w:t xml:space="preserve"> </w:t>
      </w:r>
      <w:r w:rsidR="005A5DAE" w:rsidRPr="005A5DAE">
        <w:t>The result of this structured process extends well beyond individual request fulfillment.</w:t>
      </w:r>
    </w:p>
    <w:p w14:paraId="7E6631D5" w14:textId="77777777" w:rsidR="00601D88" w:rsidRDefault="00601D88" w:rsidP="00601D88">
      <w:pPr>
        <w:pStyle w:val="Heading2"/>
      </w:pPr>
      <w:bookmarkStart w:id="21" w:name="_Toc222401477"/>
      <w:r>
        <w:t>Strategic Value for Privacy-First Organizations</w:t>
      </w:r>
      <w:bookmarkEnd w:id="21"/>
    </w:p>
    <w:p w14:paraId="3192AF37" w14:textId="77777777" w:rsidR="00601D88" w:rsidRDefault="00601D88" w:rsidP="00601D88">
      <w:pPr>
        <w:pStyle w:val="BodyText"/>
      </w:pPr>
      <w:r>
        <w:t>This service does more than accelerate fulfillment. It transforms DSAR compliance from an operational burden into a scalable, strategic advantage. With Core Intelligence AI and HaystackID's proprietary Case Insight™ engine, organizations can reduce fulfillment costs, standardize privacy workflows, and respond to regulatory scrutiny with confidence.</w:t>
      </w:r>
    </w:p>
    <w:p w14:paraId="5C1C8645" w14:textId="77777777" w:rsidR="00601D88" w:rsidRDefault="00601D88" w:rsidP="00601D88">
      <w:pPr>
        <w:pStyle w:val="Heading2"/>
      </w:pPr>
      <w:bookmarkStart w:id="22" w:name="_Toc222401478"/>
      <w:r>
        <w:lastRenderedPageBreak/>
        <w:t>Availability and Deployment</w:t>
      </w:r>
      <w:bookmarkEnd w:id="22"/>
    </w:p>
    <w:p w14:paraId="4D57E8F2" w14:textId="2DAD15C8" w:rsidR="00601D88" w:rsidRDefault="00601D88" w:rsidP="00601D88">
      <w:pPr>
        <w:pStyle w:val="BodyText"/>
        <w:spacing w:after="240"/>
      </w:pPr>
      <w:r w:rsidRPr="00E34F5F">
        <w:rPr>
          <w:b/>
          <w:bCs/>
        </w:rPr>
        <w:t>HaystackID's DSAR Response Service</w:t>
      </w:r>
      <w:r>
        <w:t xml:space="preserve"> is globally available and designed for flexible deployment. Whether handling a single high-risk request or a continuous volume of employee or consumer inquiries, our service supports</w:t>
      </w:r>
      <w:r w:rsidR="005A5DAE">
        <w:t xml:space="preserve"> </w:t>
      </w:r>
      <w:r w:rsidR="005A5DAE" w:rsidRPr="005A5DAE">
        <w:t>organizations of any size and complexity.</w:t>
      </w:r>
    </w:p>
    <w:p w14:paraId="40906AA0" w14:textId="77777777" w:rsidR="00601D88" w:rsidRPr="00947B93" w:rsidRDefault="00601D88" w:rsidP="007974DC">
      <w:pPr>
        <w:pStyle w:val="ListBullet"/>
        <w:numPr>
          <w:ilvl w:val="0"/>
          <w:numId w:val="24"/>
        </w:numPr>
      </w:pPr>
      <w:r w:rsidRPr="00E34F5F">
        <w:rPr>
          <w:b/>
          <w:bCs/>
        </w:rPr>
        <w:t>Rapid AI</w:t>
      </w:r>
      <w:r w:rsidRPr="00947B93">
        <w:t>-enhanced fulfillment for global privacy laws.</w:t>
      </w:r>
    </w:p>
    <w:p w14:paraId="7F574660" w14:textId="77777777" w:rsidR="00601D88" w:rsidRPr="00947B93" w:rsidRDefault="00601D88" w:rsidP="007974DC">
      <w:pPr>
        <w:pStyle w:val="ListBullet"/>
        <w:numPr>
          <w:ilvl w:val="0"/>
          <w:numId w:val="24"/>
        </w:numPr>
      </w:pPr>
      <w:r w:rsidRPr="00E34F5F">
        <w:rPr>
          <w:b/>
          <w:bCs/>
        </w:rPr>
        <w:t>Project-based engagements</w:t>
      </w:r>
      <w:r w:rsidRPr="00947B93">
        <w:t xml:space="preserve"> for internal, regulatory, or legal review needs.</w:t>
      </w:r>
    </w:p>
    <w:p w14:paraId="5233D14D" w14:textId="77777777" w:rsidR="00601D88" w:rsidRPr="00947B93" w:rsidRDefault="00601D88" w:rsidP="007974DC">
      <w:pPr>
        <w:pStyle w:val="ListBullet"/>
        <w:numPr>
          <w:ilvl w:val="0"/>
          <w:numId w:val="24"/>
        </w:numPr>
      </w:pPr>
      <w:r w:rsidRPr="00E34F5F">
        <w:rPr>
          <w:b/>
          <w:bCs/>
        </w:rPr>
        <w:t>Deployment options</w:t>
      </w:r>
      <w:r w:rsidRPr="00947B93">
        <w:t xml:space="preserve"> configured to align with infrastructure, data residency, and operational constraints.</w:t>
      </w:r>
    </w:p>
    <w:p w14:paraId="28F15DB3" w14:textId="77777777" w:rsidR="00601D88" w:rsidRDefault="00601D88" w:rsidP="007974DC">
      <w:pPr>
        <w:pStyle w:val="ListBullet"/>
        <w:numPr>
          <w:ilvl w:val="0"/>
          <w:numId w:val="24"/>
        </w:numPr>
      </w:pPr>
      <w:r w:rsidRPr="00E34F5F">
        <w:rPr>
          <w:b/>
          <w:bCs/>
        </w:rPr>
        <w:t>24/7 real-time support</w:t>
      </w:r>
      <w:r w:rsidRPr="00947B93">
        <w:t xml:space="preserve"> from experienced DSAR and privacy professionals.</w:t>
      </w:r>
    </w:p>
    <w:p w14:paraId="4EA476FD" w14:textId="77777777" w:rsidR="00601D88" w:rsidRDefault="00601D88" w:rsidP="00601D88">
      <w:pPr>
        <w:pStyle w:val="BodyText"/>
      </w:pPr>
      <w:r>
        <w:br/>
        <w:t>This operational model enables organizations to meet strict response deadlines while maintaining legal defensibility and stakeholder transparency.</w:t>
      </w:r>
    </w:p>
    <w:p w14:paraId="1675B562" w14:textId="77777777" w:rsidR="00601D88" w:rsidRDefault="00601D88" w:rsidP="00601D88">
      <w:pPr>
        <w:pStyle w:val="Heading2"/>
      </w:pPr>
      <w:bookmarkStart w:id="23" w:name="_Toc222401479"/>
      <w:r>
        <w:t>Technology-Enabled. Expert-Led.</w:t>
      </w:r>
      <w:bookmarkEnd w:id="23"/>
    </w:p>
    <w:p w14:paraId="3CBC328A" w14:textId="77777777" w:rsidR="00601D88" w:rsidRDefault="00601D88" w:rsidP="00601D88">
      <w:pPr>
        <w:pStyle w:val="BodyText"/>
      </w:pPr>
      <w:r>
        <w:t xml:space="preserve">The DSAR Response Service combines the power of </w:t>
      </w:r>
      <w:r>
        <w:rPr>
          <w:b/>
          <w:bCs/>
        </w:rPr>
        <w:t>Core Intelligence AI</w:t>
      </w:r>
      <w:r>
        <w:t xml:space="preserve"> with </w:t>
      </w:r>
      <w:r>
        <w:rPr>
          <w:b/>
          <w:bCs/>
        </w:rPr>
        <w:t>HaystackID's Case Insight engine</w:t>
      </w:r>
      <w:r>
        <w:t xml:space="preserve"> to accelerate analysis and review. These capabilities are seamlessly integrated into review platforms and supported by HaystackID's </w:t>
      </w:r>
      <w:r>
        <w:rPr>
          <w:b/>
          <w:bCs/>
        </w:rPr>
        <w:t>Global Managed Review</w:t>
      </w:r>
      <w:r>
        <w:t xml:space="preserve"> services and built on the foundation of industry-leading security, privacy, and compliance protocols.</w:t>
      </w:r>
    </w:p>
    <w:p w14:paraId="1AEBABFB" w14:textId="77777777" w:rsidR="00601D88" w:rsidRDefault="00601D88" w:rsidP="00601D88">
      <w:pPr>
        <w:pStyle w:val="Heading2"/>
      </w:pPr>
      <w:bookmarkStart w:id="24" w:name="_Toc222401480"/>
      <w:r>
        <w:t>Privacy and Confidence, Delivered</w:t>
      </w:r>
      <w:bookmarkEnd w:id="24"/>
    </w:p>
    <w:p w14:paraId="54342D3E" w14:textId="3DBDA70F" w:rsidR="00601D88" w:rsidRPr="003B307F" w:rsidRDefault="00601D88" w:rsidP="003B307F">
      <w:pPr>
        <w:pStyle w:val="BodyText"/>
        <w:rPr>
          <w:b/>
          <w:bCs/>
        </w:rPr>
      </w:pPr>
      <w:r>
        <w:t xml:space="preserve">For organizations balancing regulatory complexity, operational limits, and reputational risk, HaystackID's DSAR Response Service delivers a trusted, end-to-end solution. Enabled by intelligent technology and informed by </w:t>
      </w:r>
      <w:r w:rsidRPr="00E34F5F">
        <w:t>real-world legal review expertise, this service empowers teams to meet privacy compliance demands—</w:t>
      </w:r>
      <w:r w:rsidRPr="00E34F5F">
        <w:rPr>
          <w:b/>
          <w:bCs/>
        </w:rPr>
        <w:t>on time, at scale, and with confidence.</w:t>
      </w:r>
      <w:r w:rsidR="005A5DAE">
        <w:rPr>
          <w:b/>
          <w:bCs/>
        </w:rPr>
        <w:t xml:space="preserve"> </w:t>
      </w:r>
      <w:r w:rsidR="005A5DAE" w:rsidRPr="005A5DAE">
        <w:t>These targeted response capabilities sit within a broader cybersecurity strategy that is shaped by the strategic pressures and threat realities that modern organizations face.</w:t>
      </w:r>
    </w:p>
    <w:p w14:paraId="70B87C76" w14:textId="77777777" w:rsidR="00601D88" w:rsidRDefault="00601D88" w:rsidP="00601D88">
      <w:pPr>
        <w:rPr>
          <w:rFonts w:ascii="Arial" w:hAnsi="Arial" w:cs="Arial"/>
          <w:color w:val="005565"/>
          <w:sz w:val="40"/>
        </w:rPr>
      </w:pPr>
      <w:r>
        <w:br w:type="page"/>
      </w:r>
    </w:p>
    <w:p w14:paraId="24D6BE3E" w14:textId="5D4D068C" w:rsidR="00E34F5F" w:rsidRDefault="00601D88" w:rsidP="00601D88">
      <w:pPr>
        <w:pStyle w:val="Heading1"/>
      </w:pPr>
      <w:bookmarkStart w:id="25" w:name="_Toc222401481"/>
      <w:r>
        <w:lastRenderedPageBreak/>
        <w:t xml:space="preserve">Why Cybersecurity Matters </w:t>
      </w:r>
    </w:p>
    <w:p w14:paraId="708BAC02" w14:textId="1C77391D" w:rsidR="00601D88" w:rsidRDefault="00601D88" w:rsidP="00E34F5F">
      <w:pPr>
        <w:pStyle w:val="Heading2"/>
      </w:pPr>
      <w:r>
        <w:t>Strategic Drivers for Protection</w:t>
      </w:r>
      <w:bookmarkEnd w:id="25"/>
    </w:p>
    <w:p w14:paraId="3952AD5B" w14:textId="77A9D67C" w:rsidR="00601D88" w:rsidRDefault="00601D88" w:rsidP="00601D88">
      <w:pPr>
        <w:pStyle w:val="BodyText"/>
      </w:pPr>
      <w:r>
        <w:t xml:space="preserve">The need for robust cybersecurity is driven by a </w:t>
      </w:r>
      <w:r w:rsidRPr="00EA0E90">
        <w:rPr>
          <w:b/>
          <w:bCs/>
        </w:rPr>
        <w:t>confluence of legal, operational, and reputational risks</w:t>
      </w:r>
      <w:r>
        <w:t>. These drivers form the basis for proactive, resilient cyber programs.</w:t>
      </w:r>
    </w:p>
    <w:p w14:paraId="33D153CD" w14:textId="3EEB8554" w:rsidR="00601D88" w:rsidRDefault="00601D88" w:rsidP="00F86E18">
      <w:pPr>
        <w:pStyle w:val="BodyText"/>
        <w:numPr>
          <w:ilvl w:val="0"/>
          <w:numId w:val="20"/>
        </w:numPr>
        <w:spacing w:line="276" w:lineRule="auto"/>
      </w:pPr>
      <w:r w:rsidRPr="00EA0E90">
        <w:rPr>
          <w:b/>
          <w:bCs/>
          <w:color w:val="005565"/>
        </w:rPr>
        <w:t xml:space="preserve">Increasing Threat Landscape: </w:t>
      </w:r>
      <w:r>
        <w:t>As threat actors become more sophisticated, the volume and impact of attacks like ransomware and phishing continue to rise. Advanced persistent threats (APTs) from nation-state groups add complexity and urgency.</w:t>
      </w:r>
    </w:p>
    <w:p w14:paraId="0088ADDA" w14:textId="1A125CB5" w:rsidR="00601D88" w:rsidRDefault="00601D88" w:rsidP="00F86E18">
      <w:pPr>
        <w:pStyle w:val="BodyText"/>
        <w:numPr>
          <w:ilvl w:val="0"/>
          <w:numId w:val="20"/>
        </w:numPr>
        <w:spacing w:line="276" w:lineRule="auto"/>
      </w:pPr>
      <w:r w:rsidRPr="00EA0E90">
        <w:rPr>
          <w:b/>
          <w:bCs/>
          <w:color w:val="005565"/>
        </w:rPr>
        <w:t xml:space="preserve">Regulatory Compliance Pressure: </w:t>
      </w:r>
      <w:r>
        <w:t>Laws such as GDPR, HIPAA, and CCPA impose stringent data protection obligations. Non-compliance can trigger significant fines, litigation, and reputational damage.</w:t>
      </w:r>
    </w:p>
    <w:p w14:paraId="16823786" w14:textId="686E5F07" w:rsidR="00601D88" w:rsidRDefault="00601D88" w:rsidP="00F86E18">
      <w:pPr>
        <w:pStyle w:val="BodyText"/>
        <w:numPr>
          <w:ilvl w:val="0"/>
          <w:numId w:val="20"/>
        </w:numPr>
        <w:spacing w:line="276" w:lineRule="auto"/>
      </w:pPr>
      <w:r w:rsidRPr="00EA0E90">
        <w:rPr>
          <w:b/>
          <w:bCs/>
          <w:color w:val="005565"/>
        </w:rPr>
        <w:t xml:space="preserve">Sensitive Data Protection: </w:t>
      </w:r>
      <w:r>
        <w:t>Organizations manage high volumes of personally identifiable information (PII) and intellectual property (IP). Cybersecurity breaches can compromise customer trust, incur penalties, and jeopardize competitive advantage.</w:t>
      </w:r>
    </w:p>
    <w:p w14:paraId="1C98D36B" w14:textId="61B91BBA" w:rsidR="00601D88" w:rsidRDefault="00601D88" w:rsidP="00F86E18">
      <w:pPr>
        <w:pStyle w:val="BodyText"/>
        <w:numPr>
          <w:ilvl w:val="0"/>
          <w:numId w:val="20"/>
        </w:numPr>
        <w:spacing w:line="276" w:lineRule="auto"/>
      </w:pPr>
      <w:r w:rsidRPr="00EA0E90">
        <w:rPr>
          <w:b/>
          <w:bCs/>
          <w:color w:val="005565"/>
        </w:rPr>
        <w:t xml:space="preserve">Financial Risk Mitigation: </w:t>
      </w:r>
      <w:r>
        <w:t>Breaches can result in extensive financial harm through downtime, regulatory fines, and recovery costs. A strong cybersecurity framework reduces exposure and enables faster recovery.</w:t>
      </w:r>
    </w:p>
    <w:p w14:paraId="2DF376A4" w14:textId="706F2F0B" w:rsidR="00601D88" w:rsidRDefault="00601D88" w:rsidP="00F86E18">
      <w:pPr>
        <w:pStyle w:val="BodyText"/>
        <w:numPr>
          <w:ilvl w:val="0"/>
          <w:numId w:val="20"/>
        </w:numPr>
        <w:spacing w:line="276" w:lineRule="auto"/>
      </w:pPr>
      <w:r w:rsidRPr="00EA0E90">
        <w:rPr>
          <w:b/>
          <w:bCs/>
          <w:color w:val="005565"/>
        </w:rPr>
        <w:t xml:space="preserve">Brand and Reputation Defense: </w:t>
      </w:r>
      <w:r>
        <w:t>Trust is a fragile asset. Organizations suffering high-profile breaches may lose market share and customer confidence. Cyber resilience supports long-term brand value.</w:t>
      </w:r>
    </w:p>
    <w:p w14:paraId="701B4DB3" w14:textId="7995EF49" w:rsidR="00601D88" w:rsidRDefault="00601D88" w:rsidP="00F86E18">
      <w:pPr>
        <w:pStyle w:val="BodyText"/>
        <w:numPr>
          <w:ilvl w:val="0"/>
          <w:numId w:val="20"/>
        </w:numPr>
        <w:spacing w:line="276" w:lineRule="auto"/>
      </w:pPr>
      <w:r w:rsidRPr="00EA0E90">
        <w:rPr>
          <w:b/>
          <w:bCs/>
          <w:color w:val="005565"/>
        </w:rPr>
        <w:t xml:space="preserve">Digital Transformation and Cloud Security: </w:t>
      </w:r>
      <w:r>
        <w:t>As cloud adoption and remote work expand, organizations face new attack surfaces. Protecting these digital ecosystems is essential for operational continuity.</w:t>
      </w:r>
    </w:p>
    <w:p w14:paraId="6280C599" w14:textId="0F9413F0" w:rsidR="00601D88" w:rsidRDefault="00601D88" w:rsidP="00F86E18">
      <w:pPr>
        <w:pStyle w:val="BodyText"/>
        <w:numPr>
          <w:ilvl w:val="0"/>
          <w:numId w:val="20"/>
        </w:numPr>
        <w:spacing w:line="276" w:lineRule="auto"/>
      </w:pPr>
      <w:r w:rsidRPr="00EA0E90">
        <w:rPr>
          <w:b/>
          <w:bCs/>
          <w:color w:val="005565"/>
        </w:rPr>
        <w:t xml:space="preserve">Third-Party and Supply Chain Risk: </w:t>
      </w:r>
      <w:r>
        <w:t>Supply chains and vendor networks introduce indirect vulnerabilities. Effective risk management must extend to all connected entities.</w:t>
      </w:r>
    </w:p>
    <w:p w14:paraId="012960AB" w14:textId="49963A5F" w:rsidR="00601D88" w:rsidRDefault="00601D88" w:rsidP="00F86E18">
      <w:pPr>
        <w:pStyle w:val="BodyText"/>
        <w:numPr>
          <w:ilvl w:val="0"/>
          <w:numId w:val="20"/>
        </w:numPr>
        <w:spacing w:line="276" w:lineRule="auto"/>
      </w:pPr>
      <w:r w:rsidRPr="00EA0E90">
        <w:rPr>
          <w:b/>
          <w:bCs/>
          <w:color w:val="005565"/>
        </w:rPr>
        <w:t xml:space="preserve">Human Factors and Training Needs: </w:t>
      </w:r>
      <w:r>
        <w:t>Employee mistakes, such as falling for phishing scams, remain a major source of breaches. Continuous training and awareness are critical.</w:t>
      </w:r>
    </w:p>
    <w:p w14:paraId="2B6E2AAF" w14:textId="77777777" w:rsidR="00601D88" w:rsidRDefault="00601D88" w:rsidP="00F86E18">
      <w:pPr>
        <w:pStyle w:val="BodyText"/>
        <w:numPr>
          <w:ilvl w:val="0"/>
          <w:numId w:val="20"/>
        </w:numPr>
        <w:spacing w:line="276" w:lineRule="auto"/>
      </w:pPr>
      <w:r w:rsidRPr="00EA0E90">
        <w:rPr>
          <w:b/>
          <w:bCs/>
          <w:color w:val="005565"/>
        </w:rPr>
        <w:t xml:space="preserve">Legal and Ethical Responsibilities: </w:t>
      </w:r>
      <w:r>
        <w:t>Organizations have a duty of care to protect the data entrusted to them. Demonstrating ethical and effective governance is vital to shareholder and stakeholder trust.</w:t>
      </w:r>
    </w:p>
    <w:p w14:paraId="04DED785" w14:textId="752B8011" w:rsidR="00601D88" w:rsidRPr="003B307F" w:rsidRDefault="00601D88" w:rsidP="003B307F">
      <w:pPr>
        <w:pStyle w:val="BodyText"/>
      </w:pPr>
      <w:r>
        <w:t>These strategic pressures define today's cybersecurity landscape and set the stage for tailored, real-world solutions that HaystackID is uniquely positioned to deliver.</w:t>
      </w:r>
    </w:p>
    <w:p w14:paraId="73FEB991" w14:textId="77777777" w:rsidR="00601D88" w:rsidRDefault="00601D88" w:rsidP="00601D88">
      <w:pPr>
        <w:pStyle w:val="Heading1"/>
      </w:pPr>
      <w:bookmarkStart w:id="26" w:name="_Toc222401482"/>
      <w:r>
        <w:lastRenderedPageBreak/>
        <w:t>Key Features of HaystackID Cybersecurity Services</w:t>
      </w:r>
      <w:bookmarkEnd w:id="26"/>
    </w:p>
    <w:p w14:paraId="0E21EEFB" w14:textId="07D86E63" w:rsidR="00601D88" w:rsidRPr="00572AE4" w:rsidRDefault="005A5DAE" w:rsidP="00601D88">
      <w:pPr>
        <w:pStyle w:val="BodyText"/>
        <w:rPr>
          <w:b/>
          <w:bCs/>
        </w:rPr>
      </w:pPr>
      <w:r w:rsidRPr="005A5DAE">
        <w:t>With that context in mind, here is how HaystackID's services are structured to address each of these challenges directly.</w:t>
      </w:r>
      <w:r>
        <w:t xml:space="preserve"> </w:t>
      </w:r>
      <w:r w:rsidR="00601D88">
        <w:t xml:space="preserve">To address the complex and rapidly evolving threat environment, HaystackID offers a portfolio of expert-driven cybersecurity services </w:t>
      </w:r>
      <w:r w:rsidR="00601D88" w:rsidRPr="00572AE4">
        <w:rPr>
          <w:b/>
          <w:bCs/>
        </w:rPr>
        <w:t>built to respond, recover, and defend.</w:t>
      </w:r>
      <w:r>
        <w:rPr>
          <w:b/>
          <w:bCs/>
        </w:rPr>
        <w:t xml:space="preserve"> </w:t>
      </w:r>
      <w:r w:rsidRPr="005A5DAE">
        <w:t>Cyber Incident Response forms the core of HaystackID's reactive capability.</w:t>
      </w:r>
    </w:p>
    <w:p w14:paraId="46D9DE09" w14:textId="77777777" w:rsidR="00601D88" w:rsidRPr="003669E3" w:rsidRDefault="00601D88" w:rsidP="00601D88">
      <w:pPr>
        <w:pStyle w:val="Heading2"/>
      </w:pPr>
      <w:bookmarkStart w:id="27" w:name="_Toc222401483"/>
      <w:r w:rsidRPr="003669E3">
        <w:t>Cyber Incident Response</w:t>
      </w:r>
      <w:bookmarkEnd w:id="27"/>
    </w:p>
    <w:p w14:paraId="2F27EAB8" w14:textId="77777777" w:rsidR="00601D88" w:rsidRDefault="00601D88" w:rsidP="00601D88">
      <w:pPr>
        <w:pStyle w:val="BodyText"/>
      </w:pPr>
      <w:r w:rsidRPr="00F86E18">
        <w:rPr>
          <w:b/>
          <w:bCs/>
          <w:color w:val="005565"/>
        </w:rPr>
        <w:t>Incident Management</w:t>
      </w:r>
      <w:r w:rsidRPr="00F86E18">
        <w:rPr>
          <w:color w:val="005565"/>
        </w:rPr>
        <w:t xml:space="preserve">: </w:t>
      </w:r>
      <w:r w:rsidRPr="00D87CEE">
        <w:t>Provides end-to-end support, guiding clients through containment, investigation, and regulatory response during an active breach, while delivering post-incident remediation, reporting, and strategic recommendations to strengthen future resilience.</w:t>
      </w:r>
    </w:p>
    <w:p w14:paraId="29645A74" w14:textId="77777777" w:rsidR="00601D88" w:rsidRDefault="00601D88" w:rsidP="00601D88">
      <w:pPr>
        <w:pStyle w:val="BodyText"/>
      </w:pPr>
      <w:r w:rsidRPr="00F86E18">
        <w:rPr>
          <w:b/>
          <w:bCs/>
          <w:color w:val="005565"/>
        </w:rPr>
        <w:t xml:space="preserve">Incident Response: </w:t>
      </w:r>
      <w:r>
        <w:t>Rapid deployment of technology and experts to contain and mitigate breaches. Services include threat identification, data sensitivity assessments, and remediation support to minimize business interruption.</w:t>
      </w:r>
    </w:p>
    <w:p w14:paraId="09EEE42B" w14:textId="77777777" w:rsidR="00601D88" w:rsidRDefault="00601D88" w:rsidP="00601D88">
      <w:pPr>
        <w:pStyle w:val="BodyText"/>
      </w:pPr>
      <w:r w:rsidRPr="00F86E18">
        <w:rPr>
          <w:b/>
          <w:bCs/>
          <w:color w:val="005565"/>
        </w:rPr>
        <w:t>Business Email Compromise (BEC</w:t>
      </w:r>
      <w:r w:rsidRPr="00F86E18">
        <w:rPr>
          <w:color w:val="005565"/>
        </w:rPr>
        <w:t>)</w:t>
      </w:r>
      <w:r w:rsidRPr="00F86E18">
        <w:rPr>
          <w:b/>
          <w:bCs/>
          <w:color w:val="005565"/>
        </w:rPr>
        <w:t>:</w:t>
      </w:r>
      <w:r w:rsidRPr="00F86E18">
        <w:rPr>
          <w:color w:val="005565"/>
        </w:rPr>
        <w:t xml:space="preserve"> </w:t>
      </w:r>
      <w:r w:rsidRPr="00B30BAA">
        <w:t xml:space="preserve">Provides rapid investigation, threat containment, and </w:t>
      </w:r>
      <w:r>
        <w:t xml:space="preserve">a </w:t>
      </w:r>
      <w:r w:rsidRPr="00B30BAA">
        <w:t xml:space="preserve">forensic </w:t>
      </w:r>
      <w:r>
        <w:t>d</w:t>
      </w:r>
      <w:r w:rsidRPr="004771C3">
        <w:t xml:space="preserve">eep dive into unusual activities, such as unauthorized logins, privilege escalations, and suspicious account behavior. </w:t>
      </w:r>
      <w:r>
        <w:t xml:space="preserve">This investigation </w:t>
      </w:r>
      <w:r w:rsidRPr="004771C3">
        <w:t>encompasses a detailed review of audit logs, user accounts, email configurations, and file-sharing settings to determine the scope and impact of the compromise.</w:t>
      </w:r>
    </w:p>
    <w:p w14:paraId="2CB3F8CC" w14:textId="77777777" w:rsidR="00601D88" w:rsidRPr="00C94AAB" w:rsidRDefault="00601D88" w:rsidP="00601D88">
      <w:pPr>
        <w:pStyle w:val="BodyText"/>
      </w:pPr>
      <w:r w:rsidRPr="00F86E18">
        <w:rPr>
          <w:b/>
          <w:bCs/>
          <w:color w:val="005565"/>
        </w:rPr>
        <w:t xml:space="preserve">Restoration: </w:t>
      </w:r>
      <w:r w:rsidRPr="003B6054">
        <w:t>Post-incident support includes full system restoration</w:t>
      </w:r>
      <w:r>
        <w:t>,</w:t>
      </w:r>
      <w:r w:rsidRPr="003B6054">
        <w:rPr>
          <w:b/>
          <w:bCs/>
        </w:rPr>
        <w:t xml:space="preserve"> </w:t>
      </w:r>
      <w:r w:rsidRPr="00B13812">
        <w:t>including tape restoration</w:t>
      </w:r>
      <w:r>
        <w:rPr>
          <w:b/>
          <w:bCs/>
        </w:rPr>
        <w:t xml:space="preserve"> </w:t>
      </w:r>
      <w:r w:rsidRPr="00003CFC">
        <w:t>to ensure rapid restoration of critical systems, minimize downtime, and assist with forensic validation of recovered data.</w:t>
      </w:r>
    </w:p>
    <w:p w14:paraId="0F5C8646" w14:textId="77777777" w:rsidR="00601D88" w:rsidRDefault="00601D88" w:rsidP="00601D88">
      <w:pPr>
        <w:pStyle w:val="BodyText"/>
      </w:pPr>
      <w:r w:rsidRPr="00F86E18">
        <w:rPr>
          <w:b/>
          <w:bCs/>
          <w:color w:val="005565"/>
        </w:rPr>
        <w:t xml:space="preserve">Threat Actor Communications: </w:t>
      </w:r>
      <w:r w:rsidRPr="00683285">
        <w:t>Structured communications with threat actors to</w:t>
      </w:r>
      <w:r>
        <w:rPr>
          <w:b/>
          <w:bCs/>
        </w:rPr>
        <w:t xml:space="preserve"> </w:t>
      </w:r>
      <w:r w:rsidRPr="00326A47">
        <w:t>facilitate secure, discreet engagement with adversaries during a cyber breach to support negotiation, intelligence gathering, and containment efforts—helping clients assess risk, recover data, and reduce potential impact.</w:t>
      </w:r>
      <w:r w:rsidRPr="00B32449">
        <w:rPr>
          <w:b/>
          <w:bCs/>
        </w:rPr>
        <w:t xml:space="preserve"> </w:t>
      </w:r>
    </w:p>
    <w:p w14:paraId="6B97EEF0" w14:textId="77777777" w:rsidR="00601D88" w:rsidRDefault="00601D88" w:rsidP="00601D88">
      <w:pPr>
        <w:pStyle w:val="BodyText"/>
      </w:pPr>
      <w:r w:rsidRPr="00F86E18">
        <w:rPr>
          <w:b/>
          <w:bCs/>
          <w:color w:val="005565"/>
        </w:rPr>
        <w:t>Compromised Assessment:</w:t>
      </w:r>
      <w:r w:rsidRPr="00F86E18">
        <w:rPr>
          <w:color w:val="005565"/>
        </w:rPr>
        <w:t xml:space="preserve"> </w:t>
      </w:r>
      <w:r>
        <w:t>I</w:t>
      </w:r>
      <w:r w:rsidRPr="00E214E6">
        <w:t>dentifies, analyzes, and contains potential security breaches within an organization’s environment—detecting unauthorized access, data exfiltration, and malicious activity to help restore integrity, mitigate risks, and prevent future incidents.</w:t>
      </w:r>
    </w:p>
    <w:p w14:paraId="3EB66047" w14:textId="77777777" w:rsidR="00601D88" w:rsidRPr="00E9781A" w:rsidRDefault="00601D88" w:rsidP="00601D88">
      <w:pPr>
        <w:pStyle w:val="BodyText"/>
      </w:pPr>
      <w:r w:rsidRPr="00F86E18">
        <w:rPr>
          <w:b/>
          <w:bCs/>
          <w:color w:val="005565"/>
        </w:rPr>
        <w:t>Cyber Retainer Packages:</w:t>
      </w:r>
      <w:r w:rsidRPr="00F86E18">
        <w:rPr>
          <w:color w:val="005565"/>
        </w:rPr>
        <w:t xml:space="preserve"> </w:t>
      </w:r>
      <w:r>
        <w:t>P</w:t>
      </w:r>
      <w:r w:rsidRPr="00344A4F">
        <w:t>rovide</w:t>
      </w:r>
      <w:r>
        <w:t>s</w:t>
      </w:r>
      <w:r w:rsidRPr="00344A4F">
        <w:t xml:space="preserve"> on-demand access to expert cybersecurity support for </w:t>
      </w:r>
      <w:r>
        <w:t xml:space="preserve">HaystackID cybersecurity service offerings </w:t>
      </w:r>
      <w:r w:rsidRPr="00344A4F">
        <w:t>—ensuring rapid action and strategic guidance when it matters most.</w:t>
      </w:r>
    </w:p>
    <w:p w14:paraId="75985DA1" w14:textId="77777777" w:rsidR="00601D88" w:rsidRPr="003669E3" w:rsidRDefault="00601D88" w:rsidP="00601D88">
      <w:pPr>
        <w:pStyle w:val="Heading2"/>
      </w:pPr>
      <w:bookmarkStart w:id="28" w:name="_Toc222401484"/>
      <w:r w:rsidRPr="003669E3">
        <w:t>Breach Response</w:t>
      </w:r>
      <w:bookmarkEnd w:id="28"/>
    </w:p>
    <w:p w14:paraId="714CE185" w14:textId="77777777" w:rsidR="00601D88" w:rsidRPr="00F73E60" w:rsidRDefault="00601D88" w:rsidP="00601D88">
      <w:pPr>
        <w:pStyle w:val="BodyText"/>
        <w:rPr>
          <w:b/>
          <w:bCs/>
        </w:rPr>
      </w:pPr>
      <w:r w:rsidRPr="00F86E18">
        <w:rPr>
          <w:b/>
          <w:bCs/>
          <w:color w:val="005565"/>
        </w:rPr>
        <w:t>Data Mining</w:t>
      </w:r>
      <w:r w:rsidRPr="00F73E60">
        <w:rPr>
          <w:b/>
          <w:bCs/>
        </w:rPr>
        <w:t xml:space="preserve">: </w:t>
      </w:r>
      <w:r w:rsidRPr="0059015A">
        <w:t>Advanced analytics to extract meaningful insights from large datasets, aiding in proactive risk identification, fraud detection, and security threat analysis.</w:t>
      </w:r>
    </w:p>
    <w:p w14:paraId="2D74AB38" w14:textId="77777777" w:rsidR="00601D88" w:rsidRPr="00FB2078" w:rsidRDefault="00601D88" w:rsidP="00601D88">
      <w:pPr>
        <w:pStyle w:val="BodyText"/>
      </w:pPr>
      <w:r w:rsidRPr="00F86E18">
        <w:rPr>
          <w:b/>
          <w:bCs/>
          <w:color w:val="005565"/>
        </w:rPr>
        <w:t xml:space="preserve">Breach Notification Services: </w:t>
      </w:r>
      <w:r w:rsidRPr="00FB2078">
        <w:t>Comprehensive compliance support, including timely notification to affected individuals and regulatory authorities, along with expert-driven mitigation strategies.</w:t>
      </w:r>
    </w:p>
    <w:p w14:paraId="6FD95F94" w14:textId="4AA52D55" w:rsidR="00601D88" w:rsidRDefault="00601D88" w:rsidP="00601D88">
      <w:pPr>
        <w:pStyle w:val="BodyText"/>
      </w:pPr>
      <w:r w:rsidRPr="00F86E18">
        <w:rPr>
          <w:b/>
          <w:bCs/>
          <w:color w:val="005565"/>
        </w:rPr>
        <w:t xml:space="preserve">DSAR and Litigation Support: </w:t>
      </w:r>
      <w:r w:rsidRPr="00D66114">
        <w:t>I</w:t>
      </w:r>
      <w:r w:rsidRPr="00F150AD">
        <w:t>nvolve</w:t>
      </w:r>
      <w:r>
        <w:t>s</w:t>
      </w:r>
      <w:r w:rsidRPr="00F150AD">
        <w:t xml:space="preserve"> the identification, collection, and review of relevant data to ensure regulatory compliance and support legal proceedings. This includes efficiently managing </w:t>
      </w:r>
      <w:r w:rsidRPr="00F150AD">
        <w:lastRenderedPageBreak/>
        <w:t>personal data requests under privacy laws (like GDPR</w:t>
      </w:r>
      <w:r w:rsidRPr="00F150AD">
        <w:rPr>
          <w:b/>
          <w:bCs/>
        </w:rPr>
        <w:t xml:space="preserve"> </w:t>
      </w:r>
      <w:r w:rsidRPr="00A3526A">
        <w:t xml:space="preserve">or </w:t>
      </w:r>
      <w:r w:rsidRPr="00F150AD">
        <w:t>CCPA) and delivering defensible data</w:t>
      </w:r>
      <w:r w:rsidR="003B307F">
        <w:t xml:space="preserve"> </w:t>
      </w:r>
      <w:r w:rsidRPr="00F150AD">
        <w:t>solutions for eDiscovery, investigations, and legal matters.</w:t>
      </w:r>
    </w:p>
    <w:p w14:paraId="34EF0995" w14:textId="3A1D3706" w:rsidR="007974DC" w:rsidRPr="00F150AD" w:rsidRDefault="007974DC" w:rsidP="00601D88">
      <w:pPr>
        <w:pStyle w:val="BodyText"/>
      </w:pPr>
      <w:r w:rsidRPr="007974DC">
        <w:t>Where breach response addresses active incidents, HaystackID's assessment and compliance services help organizations get ahead of threats before they materialize.</w:t>
      </w:r>
    </w:p>
    <w:p w14:paraId="0134A19D" w14:textId="77777777" w:rsidR="00601D88" w:rsidRPr="003669E3" w:rsidRDefault="00601D88" w:rsidP="00601D88">
      <w:pPr>
        <w:pStyle w:val="Heading2"/>
      </w:pPr>
      <w:bookmarkStart w:id="29" w:name="_Toc222401485"/>
      <w:r w:rsidRPr="003669E3">
        <w:t>Assessment and Compliance Services</w:t>
      </w:r>
      <w:bookmarkEnd w:id="29"/>
    </w:p>
    <w:p w14:paraId="5B28A66D" w14:textId="77777777" w:rsidR="00601D88" w:rsidRDefault="00601D88" w:rsidP="00601D88">
      <w:pPr>
        <w:pStyle w:val="BodyText"/>
      </w:pPr>
      <w:r w:rsidRPr="004613F0">
        <w:rPr>
          <w:b/>
          <w:bCs/>
        </w:rPr>
        <w:t>Cybersecurity Assessments</w:t>
      </w:r>
      <w:r>
        <w:t xml:space="preserve">: </w:t>
      </w:r>
      <w:r w:rsidRPr="00525388">
        <w:t>Conduct comprehensive cybersecurity assessments to identify vulnerabilities, evaluate risk exposure, and provide actionable recommendations to strengthen overall security posture</w:t>
      </w:r>
      <w:r>
        <w:t>.</w:t>
      </w:r>
    </w:p>
    <w:p w14:paraId="41858BC0" w14:textId="77777777" w:rsidR="00601D88" w:rsidRPr="001C44DA" w:rsidRDefault="00601D88" w:rsidP="00601D88">
      <w:pPr>
        <w:pStyle w:val="BodyText"/>
        <w:rPr>
          <w:b/>
          <w:bCs/>
        </w:rPr>
      </w:pPr>
      <w:r w:rsidRPr="00FA633E">
        <w:rPr>
          <w:b/>
          <w:bCs/>
        </w:rPr>
        <w:t xml:space="preserve">Tabletop Exercises: </w:t>
      </w:r>
      <w:r w:rsidRPr="00D1400D">
        <w:t>S</w:t>
      </w:r>
      <w:r w:rsidRPr="004457A8">
        <w:t>imulate real-world cyber incidents, test response readiness, and strengthen cross-functional coordination.</w:t>
      </w:r>
    </w:p>
    <w:p w14:paraId="3B4F161F" w14:textId="77777777" w:rsidR="00601D88" w:rsidRDefault="00601D88" w:rsidP="00601D88">
      <w:pPr>
        <w:pStyle w:val="BodyText"/>
      </w:pPr>
      <w:r>
        <w:rPr>
          <w:b/>
          <w:bCs/>
        </w:rPr>
        <w:t xml:space="preserve">Vulnerability Assessment and Penetration Testing: </w:t>
      </w:r>
      <w:r w:rsidRPr="00A916B5">
        <w:t>I</w:t>
      </w:r>
      <w:r w:rsidRPr="005D69BC">
        <w:t>dentify, validate, and prioritize security weaknesses across networks, applications, and infrastructure.</w:t>
      </w:r>
    </w:p>
    <w:p w14:paraId="64108724" w14:textId="77777777" w:rsidR="00601D88" w:rsidRDefault="00601D88" w:rsidP="00601D88">
      <w:pPr>
        <w:pStyle w:val="BodyText"/>
      </w:pPr>
      <w:r>
        <w:rPr>
          <w:b/>
          <w:bCs/>
        </w:rPr>
        <w:t xml:space="preserve">Application Security Assessment: </w:t>
      </w:r>
      <w:r>
        <w:t>I</w:t>
      </w:r>
      <w:r w:rsidRPr="00912CFF">
        <w:t>dentify vulnerabilities, evaluate code and architecture, and provide actionable remediation to strengthen overall security posture.</w:t>
      </w:r>
    </w:p>
    <w:p w14:paraId="3331B658" w14:textId="2108F996" w:rsidR="007974DC" w:rsidRDefault="007974DC" w:rsidP="00601D88">
      <w:pPr>
        <w:pStyle w:val="BodyText"/>
      </w:pPr>
      <w:r w:rsidRPr="007974DC">
        <w:t>For organizations seeking continuous protection beyond point-in-time assessments, HaystackID offers fully managed security services.</w:t>
      </w:r>
    </w:p>
    <w:p w14:paraId="691D4EC9" w14:textId="77777777" w:rsidR="00601D88" w:rsidRPr="00735EC5" w:rsidRDefault="00601D88" w:rsidP="00601D88">
      <w:pPr>
        <w:pStyle w:val="Heading2"/>
      </w:pPr>
      <w:bookmarkStart w:id="30" w:name="_Toc222401486"/>
      <w:r w:rsidRPr="00735EC5">
        <w:t>Managed Security Service</w:t>
      </w:r>
      <w:bookmarkEnd w:id="30"/>
    </w:p>
    <w:p w14:paraId="246465A4" w14:textId="77777777" w:rsidR="00601D88" w:rsidRDefault="00601D88" w:rsidP="00601D88">
      <w:pPr>
        <w:pStyle w:val="BodyText"/>
      </w:pPr>
      <w:r w:rsidRPr="00171BD9">
        <w:rPr>
          <w:b/>
          <w:bCs/>
        </w:rPr>
        <w:t xml:space="preserve">Managed Detection and Response (MDR): </w:t>
      </w:r>
      <w:r w:rsidRPr="00171BD9">
        <w:t>24/7 real-time threat monitoring using behavioral analytics, threat intelligence, and endpoint telemetry. MDR enables organizations to detect, isolate, and neutralize threats as they emerge.</w:t>
      </w:r>
    </w:p>
    <w:p w14:paraId="3A9BF848" w14:textId="77777777" w:rsidR="00601D88" w:rsidRPr="00171BD9" w:rsidRDefault="00601D88" w:rsidP="00601D88">
      <w:pPr>
        <w:pStyle w:val="BodyText"/>
      </w:pPr>
      <w:r>
        <w:rPr>
          <w:b/>
          <w:bCs/>
        </w:rPr>
        <w:t xml:space="preserve">Cloud Managed Security Service (M365/Google Workspace): </w:t>
      </w:r>
      <w:r w:rsidRPr="00EB5359">
        <w:t>P</w:t>
      </w:r>
      <w:r w:rsidRPr="000A3395">
        <w:t>roviding continuous monitoring, threat detection, compliance enforcement, and configuration hardening across multi-cloud environments</w:t>
      </w:r>
      <w:r>
        <w:t>.</w:t>
      </w:r>
    </w:p>
    <w:p w14:paraId="0C90A260" w14:textId="77777777" w:rsidR="00601D88" w:rsidRDefault="00601D88" w:rsidP="00601D88">
      <w:pPr>
        <w:pStyle w:val="BodyText"/>
      </w:pPr>
      <w:r>
        <w:t xml:space="preserve">These capabilities form </w:t>
      </w:r>
      <w:r w:rsidRPr="00E34F5F">
        <w:rPr>
          <w:b/>
          <w:bCs/>
        </w:rPr>
        <w:t>a multi-layered defense system</w:t>
      </w:r>
      <w:r>
        <w:t xml:space="preserve"> that empowers organizations to act decisively when threats arise—and prevent them from recurring.</w:t>
      </w:r>
    </w:p>
    <w:p w14:paraId="23B1E38A" w14:textId="77777777" w:rsidR="00601D88" w:rsidRDefault="00601D88" w:rsidP="00601D88">
      <w:pPr>
        <w:pStyle w:val="Heading2"/>
      </w:pPr>
      <w:bookmarkStart w:id="31" w:name="_Toc222401487"/>
      <w:r>
        <w:t>Practical Applications</w:t>
      </w:r>
      <w:bookmarkEnd w:id="31"/>
    </w:p>
    <w:p w14:paraId="7A72F47B" w14:textId="77777777" w:rsidR="00601D88" w:rsidRDefault="00601D88" w:rsidP="00601D88">
      <w:pPr>
        <w:pStyle w:val="BodyText"/>
      </w:pPr>
      <w:r>
        <w:t>HaystackID's cybersecurity services are tailored to meet the practical needs of organizations across sectors, ensuring legal defensibility and operational resilience.</w:t>
      </w:r>
    </w:p>
    <w:p w14:paraId="2719FA3D" w14:textId="77777777" w:rsidR="00601D88" w:rsidRDefault="00601D88" w:rsidP="007974DC">
      <w:pPr>
        <w:pStyle w:val="ListBullet"/>
        <w:numPr>
          <w:ilvl w:val="0"/>
          <w:numId w:val="23"/>
        </w:numPr>
      </w:pPr>
      <w:r w:rsidRPr="00E34F5F">
        <w:rPr>
          <w:b/>
          <w:bCs/>
        </w:rPr>
        <w:t>Achieving</w:t>
      </w:r>
      <w:r>
        <w:t xml:space="preserve"> and maintaining compliance with regulations like GDPR, HIPAA, and CCPA.</w:t>
      </w:r>
    </w:p>
    <w:p w14:paraId="2AA1AAD6" w14:textId="77777777" w:rsidR="00601D88" w:rsidRDefault="00601D88" w:rsidP="007974DC">
      <w:pPr>
        <w:pStyle w:val="ListBullet"/>
        <w:numPr>
          <w:ilvl w:val="0"/>
          <w:numId w:val="23"/>
        </w:numPr>
      </w:pPr>
      <w:r w:rsidRPr="00E34F5F">
        <w:rPr>
          <w:b/>
          <w:bCs/>
        </w:rPr>
        <w:t>Supporting</w:t>
      </w:r>
      <w:r>
        <w:t xml:space="preserve"> legal investigations with documented forensics and expert testimony.</w:t>
      </w:r>
    </w:p>
    <w:p w14:paraId="1723A1D2" w14:textId="77777777" w:rsidR="00601D88" w:rsidRDefault="00601D88" w:rsidP="007974DC">
      <w:pPr>
        <w:pStyle w:val="ListBullet"/>
        <w:numPr>
          <w:ilvl w:val="0"/>
          <w:numId w:val="23"/>
        </w:numPr>
      </w:pPr>
      <w:r w:rsidRPr="00E34F5F">
        <w:rPr>
          <w:b/>
          <w:bCs/>
        </w:rPr>
        <w:t>Identifying</w:t>
      </w:r>
      <w:r>
        <w:t xml:space="preserve"> and remediating data exposures involving PII, PHI, and proprietary content.</w:t>
      </w:r>
    </w:p>
    <w:p w14:paraId="4D03B31B" w14:textId="77777777" w:rsidR="00601D88" w:rsidRDefault="00601D88" w:rsidP="007974DC">
      <w:pPr>
        <w:pStyle w:val="ListBullet"/>
        <w:numPr>
          <w:ilvl w:val="0"/>
          <w:numId w:val="23"/>
        </w:numPr>
      </w:pPr>
      <w:r w:rsidRPr="00E34F5F">
        <w:rPr>
          <w:b/>
          <w:bCs/>
        </w:rPr>
        <w:t>Enhancing</w:t>
      </w:r>
      <w:r>
        <w:t xml:space="preserve"> board-level risk reporting and security governance.</w:t>
      </w:r>
    </w:p>
    <w:p w14:paraId="21FAE708" w14:textId="77777777" w:rsidR="00601D88" w:rsidRDefault="00601D88" w:rsidP="007974DC">
      <w:pPr>
        <w:pStyle w:val="ListBullet"/>
        <w:numPr>
          <w:ilvl w:val="0"/>
          <w:numId w:val="23"/>
        </w:numPr>
      </w:pPr>
      <w:r w:rsidRPr="00E34F5F">
        <w:rPr>
          <w:b/>
          <w:bCs/>
        </w:rPr>
        <w:t>Fortifying</w:t>
      </w:r>
      <w:r>
        <w:t xml:space="preserve"> internal controls through technical assessments and incident simulations.</w:t>
      </w:r>
    </w:p>
    <w:p w14:paraId="43C7E369" w14:textId="0EDC9770" w:rsidR="00601D88" w:rsidRDefault="00601D88" w:rsidP="00F86E18">
      <w:pPr>
        <w:pStyle w:val="BodyText"/>
      </w:pPr>
      <w:r>
        <w:lastRenderedPageBreak/>
        <w:br/>
        <w:t>These applications ensure that HaystackID's services are not just technically effective but strategically aligned with business needs.</w:t>
      </w:r>
    </w:p>
    <w:p w14:paraId="666C0BA2" w14:textId="77777777" w:rsidR="00601D88" w:rsidRDefault="00601D88" w:rsidP="00601D88">
      <w:pPr>
        <w:pStyle w:val="Heading2"/>
      </w:pPr>
      <w:bookmarkStart w:id="32" w:name="_Toc222401488"/>
      <w:r>
        <w:t>Technology Highlights</w:t>
      </w:r>
      <w:bookmarkEnd w:id="32"/>
    </w:p>
    <w:p w14:paraId="5A07338C" w14:textId="77777777" w:rsidR="00601D88" w:rsidRDefault="00601D88" w:rsidP="00601D88">
      <w:pPr>
        <w:pStyle w:val="BodyText"/>
      </w:pPr>
      <w:r>
        <w:t>HaystackID integrates advanced technologies with elite professional expertise to deliver robust, scalable security services.</w:t>
      </w:r>
    </w:p>
    <w:p w14:paraId="5E638A13" w14:textId="1826109B" w:rsidR="00601D88" w:rsidRPr="00F43388" w:rsidRDefault="00601D88" w:rsidP="00601D88">
      <w:pPr>
        <w:pStyle w:val="BodyText"/>
        <w:rPr>
          <w:sz w:val="2"/>
          <w:szCs w:val="2"/>
        </w:rPr>
      </w:pPr>
      <w:r>
        <w:rPr>
          <w:b/>
          <w:bCs/>
        </w:rPr>
        <w:t>AI-Powered Threat Analytics</w:t>
      </w:r>
      <w:r>
        <w:t>: Detect and prioritize anomalies using machine learning algorithms.</w:t>
      </w:r>
      <w:r w:rsidR="00F43388">
        <w:rPr>
          <w:sz w:val="2"/>
          <w:szCs w:val="2"/>
        </w:rPr>
        <w:br/>
      </w:r>
      <w:r w:rsidR="00F43388">
        <w:rPr>
          <w:sz w:val="2"/>
          <w:szCs w:val="2"/>
        </w:rPr>
        <w:br/>
      </w:r>
      <w:r w:rsidR="00F43388">
        <w:rPr>
          <w:sz w:val="2"/>
          <w:szCs w:val="2"/>
        </w:rPr>
        <w:br/>
      </w:r>
      <w:r w:rsidR="00F43388">
        <w:rPr>
          <w:sz w:val="2"/>
          <w:szCs w:val="2"/>
        </w:rPr>
        <w:br/>
      </w:r>
      <w:r w:rsidR="00F43388">
        <w:rPr>
          <w:sz w:val="2"/>
          <w:szCs w:val="2"/>
        </w:rPr>
        <w:br/>
      </w:r>
      <w:r w:rsidR="00F43388">
        <w:rPr>
          <w:sz w:val="2"/>
          <w:szCs w:val="2"/>
        </w:rPr>
        <w:br/>
      </w:r>
      <w:r w:rsidR="00F43388">
        <w:rPr>
          <w:sz w:val="2"/>
          <w:szCs w:val="2"/>
        </w:rPr>
        <w:br/>
      </w:r>
      <w:r w:rsidR="00F43388">
        <w:rPr>
          <w:sz w:val="2"/>
          <w:szCs w:val="2"/>
        </w:rPr>
        <w:br/>
      </w:r>
      <w:r w:rsidR="00F43388">
        <w:rPr>
          <w:sz w:val="2"/>
          <w:szCs w:val="2"/>
        </w:rPr>
        <w:br/>
      </w:r>
      <w:r w:rsidR="00F43388">
        <w:rPr>
          <w:sz w:val="2"/>
          <w:szCs w:val="2"/>
        </w:rPr>
        <w:br/>
      </w:r>
      <w:r w:rsidR="00F43388">
        <w:rPr>
          <w:sz w:val="2"/>
          <w:szCs w:val="2"/>
        </w:rPr>
        <w:br/>
      </w:r>
      <w:r>
        <w:rPr>
          <w:b/>
          <w:bCs/>
        </w:rPr>
        <w:t>Digital Forensics Platforms</w:t>
      </w:r>
      <w:r>
        <w:t>: Enable breach documentation, evidence handling, and investigative support.</w:t>
      </w:r>
      <w:r w:rsidR="00F43388">
        <w:rPr>
          <w:sz w:val="2"/>
          <w:szCs w:val="2"/>
        </w:rPr>
        <w:br/>
      </w:r>
      <w:r w:rsidR="00F43388">
        <w:rPr>
          <w:sz w:val="2"/>
          <w:szCs w:val="2"/>
        </w:rPr>
        <w:br/>
      </w:r>
      <w:r w:rsidR="00F43388">
        <w:rPr>
          <w:sz w:val="2"/>
          <w:szCs w:val="2"/>
        </w:rPr>
        <w:br/>
      </w:r>
      <w:r w:rsidR="00F43388">
        <w:rPr>
          <w:sz w:val="2"/>
          <w:szCs w:val="2"/>
        </w:rPr>
        <w:br/>
      </w:r>
      <w:r w:rsidR="00F43388">
        <w:rPr>
          <w:sz w:val="2"/>
          <w:szCs w:val="2"/>
        </w:rPr>
        <w:br/>
      </w:r>
      <w:r w:rsidR="00F43388">
        <w:rPr>
          <w:sz w:val="2"/>
          <w:szCs w:val="2"/>
        </w:rPr>
        <w:br/>
      </w:r>
      <w:r w:rsidR="00F43388">
        <w:rPr>
          <w:sz w:val="2"/>
          <w:szCs w:val="2"/>
        </w:rPr>
        <w:br/>
      </w:r>
      <w:r w:rsidR="00F43388">
        <w:rPr>
          <w:sz w:val="2"/>
          <w:szCs w:val="2"/>
        </w:rPr>
        <w:br/>
      </w:r>
      <w:r w:rsidR="00F43388">
        <w:rPr>
          <w:sz w:val="2"/>
          <w:szCs w:val="2"/>
        </w:rPr>
        <w:br/>
      </w:r>
      <w:r w:rsidRPr="00F60231">
        <w:rPr>
          <w:b/>
          <w:bCs/>
        </w:rPr>
        <w:t>Protect Analytics AI</w:t>
      </w:r>
      <w:r w:rsidRPr="000A563D">
        <w:rPr>
          <w:b/>
          <w:bCs/>
          <w:vertAlign w:val="superscript"/>
        </w:rPr>
        <w:t>®</w:t>
      </w:r>
      <w:r>
        <w:t>: A</w:t>
      </w:r>
      <w:r w:rsidRPr="009E5548">
        <w:t>dvanced suite of AI-powered services designed to enhance the identification, analysis, and reporting of sensitive information within large, unstructured datasets</w:t>
      </w:r>
      <w:r>
        <w:t xml:space="preserve">, </w:t>
      </w:r>
      <w:r w:rsidRPr="00C94181">
        <w:t>particularly those containing sensitive information like PII, PHI, technical data, and entities</w:t>
      </w:r>
      <w:r>
        <w:t>.</w:t>
      </w:r>
      <w:r w:rsidR="00F43388">
        <w:rPr>
          <w:sz w:val="2"/>
          <w:szCs w:val="2"/>
        </w:rPr>
        <w:br/>
      </w:r>
      <w:r w:rsidR="00F43388">
        <w:rPr>
          <w:sz w:val="2"/>
          <w:szCs w:val="2"/>
        </w:rPr>
        <w:br/>
      </w:r>
      <w:r w:rsidR="00F43388">
        <w:rPr>
          <w:sz w:val="2"/>
          <w:szCs w:val="2"/>
        </w:rPr>
        <w:br/>
      </w:r>
      <w:r w:rsidR="00F43388">
        <w:rPr>
          <w:sz w:val="2"/>
          <w:szCs w:val="2"/>
        </w:rPr>
        <w:br/>
      </w:r>
      <w:r w:rsidR="00F43388">
        <w:rPr>
          <w:sz w:val="2"/>
          <w:szCs w:val="2"/>
        </w:rPr>
        <w:br/>
      </w:r>
      <w:r w:rsidR="00F43388">
        <w:rPr>
          <w:sz w:val="2"/>
          <w:szCs w:val="2"/>
        </w:rPr>
        <w:br/>
      </w:r>
      <w:r w:rsidR="00F43388">
        <w:rPr>
          <w:sz w:val="2"/>
          <w:szCs w:val="2"/>
        </w:rPr>
        <w:br/>
      </w:r>
      <w:r w:rsidR="00F43388">
        <w:rPr>
          <w:sz w:val="2"/>
          <w:szCs w:val="2"/>
        </w:rPr>
        <w:br/>
      </w:r>
      <w:r w:rsidR="00F43388">
        <w:rPr>
          <w:sz w:val="2"/>
          <w:szCs w:val="2"/>
        </w:rPr>
        <w:br/>
      </w:r>
      <w:r>
        <w:rPr>
          <w:b/>
          <w:bCs/>
        </w:rPr>
        <w:t>Secure Threat Actor Engagement Protocols</w:t>
      </w:r>
      <w:r>
        <w:t>: Structured playbooks for extortion response and communication.</w:t>
      </w:r>
      <w:r w:rsidR="00F43388">
        <w:rPr>
          <w:sz w:val="2"/>
          <w:szCs w:val="2"/>
        </w:rPr>
        <w:br/>
      </w:r>
      <w:r w:rsidR="00F43388">
        <w:rPr>
          <w:sz w:val="2"/>
          <w:szCs w:val="2"/>
        </w:rPr>
        <w:br/>
      </w:r>
      <w:r w:rsidR="00F43388">
        <w:rPr>
          <w:sz w:val="2"/>
          <w:szCs w:val="2"/>
        </w:rPr>
        <w:br/>
      </w:r>
      <w:r w:rsidR="00F43388">
        <w:rPr>
          <w:sz w:val="2"/>
          <w:szCs w:val="2"/>
        </w:rPr>
        <w:br/>
      </w:r>
      <w:r w:rsidR="00F43388">
        <w:rPr>
          <w:sz w:val="2"/>
          <w:szCs w:val="2"/>
        </w:rPr>
        <w:br/>
      </w:r>
      <w:r w:rsidR="00F43388">
        <w:rPr>
          <w:sz w:val="2"/>
          <w:szCs w:val="2"/>
        </w:rPr>
        <w:br/>
      </w:r>
      <w:r w:rsidR="00F43388">
        <w:rPr>
          <w:sz w:val="2"/>
          <w:szCs w:val="2"/>
        </w:rPr>
        <w:br/>
      </w:r>
      <w:r w:rsidR="00F43388">
        <w:rPr>
          <w:sz w:val="2"/>
          <w:szCs w:val="2"/>
        </w:rPr>
        <w:br/>
      </w:r>
      <w:r w:rsidR="00F43388">
        <w:rPr>
          <w:sz w:val="2"/>
          <w:szCs w:val="2"/>
        </w:rPr>
        <w:br/>
      </w:r>
      <w:r>
        <w:rPr>
          <w:b/>
          <w:bCs/>
        </w:rPr>
        <w:t>Integrated MDR Stack</w:t>
      </w:r>
      <w:r>
        <w:t>: Combines endpoint detection, SIEM integration, and live response capabilities.</w:t>
      </w:r>
    </w:p>
    <w:p w14:paraId="2BB4D977" w14:textId="77777777" w:rsidR="00601D88" w:rsidRDefault="00601D88" w:rsidP="00601D88">
      <w:pPr>
        <w:pStyle w:val="BodyText"/>
      </w:pPr>
      <w:r>
        <w:t>This fusion of automation and human expertise ensures optimal protection, detection, and recovery in dynamic threat environments.</w:t>
      </w:r>
    </w:p>
    <w:p w14:paraId="5407668C" w14:textId="77777777" w:rsidR="00601D88" w:rsidRDefault="00601D88" w:rsidP="00601D88">
      <w:pPr>
        <w:pStyle w:val="Heading2"/>
      </w:pPr>
      <w:bookmarkStart w:id="33" w:name="_Toc222401489"/>
      <w:r>
        <w:t>Example Use Cases</w:t>
      </w:r>
      <w:bookmarkEnd w:id="33"/>
    </w:p>
    <w:p w14:paraId="3AF5EB2A" w14:textId="77777777" w:rsidR="00601D88" w:rsidRDefault="00601D88" w:rsidP="00601D88">
      <w:pPr>
        <w:pStyle w:val="BodyText"/>
      </w:pPr>
      <w:r>
        <w:t>HaystackID's solutions have proven their value in high-stakes, real-world scenarios.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F43388" w14:paraId="7F834D8C" w14:textId="77777777" w:rsidTr="001F5051">
        <w:tc>
          <w:tcPr>
            <w:tcW w:w="10080" w:type="dxa"/>
            <w:tcBorders>
              <w:left w:val="thick" w:sz="36" w:space="0" w:color="007D96"/>
            </w:tcBorders>
            <w:shd w:val="clear" w:color="auto" w:fill="E8F4F7"/>
            <w:tcMar>
              <w:top w:w="200" w:type="dxa"/>
              <w:left w:w="320" w:type="dxa"/>
              <w:bottom w:w="200" w:type="dxa"/>
              <w:right w:w="320" w:type="dxa"/>
            </w:tcMar>
          </w:tcPr>
          <w:p w14:paraId="39DD72A1" w14:textId="24E42516" w:rsidR="00F43388" w:rsidRDefault="00F43388" w:rsidP="00F43388">
            <w:pPr>
              <w:spacing w:after="60"/>
            </w:pPr>
            <w:r>
              <w:rPr>
                <w:rFonts w:ascii="Arial" w:eastAsia="Arial" w:hAnsi="Arial" w:cs="Arial"/>
                <w:b/>
                <w:bCs/>
                <w:color w:val="005565"/>
                <w:sz w:val="20"/>
                <w:szCs w:val="20"/>
              </w:rPr>
              <w:t xml:space="preserve">Global Manufacturer Ransomware Recovery: </w:t>
            </w:r>
            <w:r w:rsidRPr="00F43388">
              <w:rPr>
                <w:rFonts w:ascii="Arial" w:eastAsia="Arial" w:hAnsi="Arial" w:cs="Arial"/>
                <w:color w:val="1A1A2E"/>
                <w:sz w:val="20"/>
                <w:szCs w:val="20"/>
              </w:rPr>
              <w:t>Deployed incident response within hours, managed secure communication with attackers, and restored operations with zero regulatory violations.</w:t>
            </w:r>
          </w:p>
        </w:tc>
      </w:tr>
    </w:tbl>
    <w:p w14:paraId="6B42E380" w14:textId="77777777" w:rsidR="00F43388" w:rsidRPr="00F43388" w:rsidRDefault="00F43388" w:rsidP="00F43388">
      <w:pPr>
        <w:spacing w:before="80"/>
        <w:rPr>
          <w:sz w:val="4"/>
          <w:szCs w:val="4"/>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F43388" w14:paraId="2A06F6C2" w14:textId="77777777" w:rsidTr="001F5051">
        <w:tc>
          <w:tcPr>
            <w:tcW w:w="10080" w:type="dxa"/>
            <w:tcBorders>
              <w:left w:val="thick" w:sz="36" w:space="0" w:color="007D96"/>
            </w:tcBorders>
            <w:shd w:val="clear" w:color="auto" w:fill="E8F4F7"/>
            <w:tcMar>
              <w:top w:w="200" w:type="dxa"/>
              <w:left w:w="320" w:type="dxa"/>
              <w:bottom w:w="200" w:type="dxa"/>
              <w:right w:w="320" w:type="dxa"/>
            </w:tcMar>
          </w:tcPr>
          <w:p w14:paraId="30C2536B" w14:textId="57AB22CC" w:rsidR="00F43388" w:rsidRDefault="00F43388" w:rsidP="00F43388">
            <w:pPr>
              <w:spacing w:after="60"/>
            </w:pPr>
            <w:r>
              <w:rPr>
                <w:rFonts w:ascii="Arial" w:eastAsia="Arial" w:hAnsi="Arial" w:cs="Arial"/>
                <w:b/>
                <w:bCs/>
                <w:color w:val="005565"/>
                <w:sz w:val="20"/>
                <w:szCs w:val="20"/>
              </w:rPr>
              <w:t xml:space="preserve">Law Firm BEC Incident: </w:t>
            </w:r>
            <w:r w:rsidRPr="00F43388">
              <w:rPr>
                <w:rFonts w:ascii="Arial" w:eastAsia="Arial" w:hAnsi="Arial" w:cs="Arial"/>
                <w:color w:val="1A1A2E"/>
                <w:sz w:val="20"/>
                <w:szCs w:val="20"/>
              </w:rPr>
              <w:t>Identified and contained credential compromise, accelerated MFA implementation, and architected long-term security controls to mitigate risk of recurrence.</w:t>
            </w:r>
          </w:p>
        </w:tc>
      </w:tr>
    </w:tbl>
    <w:p w14:paraId="68352BE4" w14:textId="77777777" w:rsidR="00F43388" w:rsidRPr="00F43388" w:rsidRDefault="00F43388" w:rsidP="00F43388">
      <w:pPr>
        <w:spacing w:before="80"/>
        <w:rPr>
          <w:sz w:val="4"/>
          <w:szCs w:val="4"/>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F43388" w14:paraId="5302C4DC" w14:textId="77777777" w:rsidTr="001F5051">
        <w:tc>
          <w:tcPr>
            <w:tcW w:w="10080" w:type="dxa"/>
            <w:tcBorders>
              <w:left w:val="thick" w:sz="36" w:space="0" w:color="007D96"/>
            </w:tcBorders>
            <w:shd w:val="clear" w:color="auto" w:fill="E8F4F7"/>
            <w:tcMar>
              <w:top w:w="200" w:type="dxa"/>
              <w:left w:w="320" w:type="dxa"/>
              <w:bottom w:w="200" w:type="dxa"/>
              <w:right w:w="320" w:type="dxa"/>
            </w:tcMar>
          </w:tcPr>
          <w:p w14:paraId="234CC3DD" w14:textId="6812B122" w:rsidR="00F43388" w:rsidRDefault="00F43388" w:rsidP="00F43388">
            <w:pPr>
              <w:spacing w:after="60"/>
            </w:pPr>
            <w:r>
              <w:rPr>
                <w:rFonts w:ascii="Arial" w:eastAsia="Arial" w:hAnsi="Arial" w:cs="Arial"/>
                <w:b/>
                <w:bCs/>
                <w:color w:val="005565"/>
                <w:sz w:val="20"/>
                <w:szCs w:val="20"/>
              </w:rPr>
              <w:t xml:space="preserve">Healthcare HIPAA Breach: </w:t>
            </w:r>
            <w:r w:rsidRPr="00F43388">
              <w:rPr>
                <w:rFonts w:ascii="Arial" w:eastAsia="Arial" w:hAnsi="Arial" w:cs="Arial"/>
                <w:color w:val="1A1A2E"/>
                <w:sz w:val="20"/>
                <w:szCs w:val="20"/>
              </w:rPr>
              <w:t>Executed forensic review, determined scope of PII exposure, and supported HIPAA-compliant notification and remediation procedures.</w:t>
            </w:r>
          </w:p>
        </w:tc>
      </w:tr>
    </w:tbl>
    <w:p w14:paraId="2D7B9916" w14:textId="77777777" w:rsidR="00F43388" w:rsidRPr="00F43388" w:rsidRDefault="00F43388" w:rsidP="00601D88">
      <w:pPr>
        <w:pStyle w:val="BodyText"/>
        <w:rPr>
          <w:sz w:val="2"/>
          <w:szCs w:val="2"/>
        </w:rPr>
      </w:pPr>
    </w:p>
    <w:p w14:paraId="1627789C" w14:textId="28353F82" w:rsidR="00601D88" w:rsidRDefault="00601D88" w:rsidP="00601D88">
      <w:pPr>
        <w:pStyle w:val="BodyText"/>
      </w:pPr>
      <w:r>
        <w:t>Each case illustrates how HaystackID's services are not only responsive but decisive in helping clients regain control and confidence.</w:t>
      </w:r>
      <w:r w:rsidR="007974DC">
        <w:t xml:space="preserve"> </w:t>
      </w:r>
      <w:r w:rsidR="007974DC" w:rsidRPr="007974DC">
        <w:t>These outcomes are made possible by a deployment model designed for speed, flexibility, and global reach.</w:t>
      </w:r>
    </w:p>
    <w:p w14:paraId="43C69149" w14:textId="77777777" w:rsidR="007974DC" w:rsidRDefault="007974DC" w:rsidP="00601D88">
      <w:pPr>
        <w:pStyle w:val="BodyText"/>
      </w:pPr>
    </w:p>
    <w:p w14:paraId="7B4DC378" w14:textId="77777777" w:rsidR="007974DC" w:rsidRDefault="007974DC" w:rsidP="00601D88">
      <w:pPr>
        <w:pStyle w:val="BodyText"/>
      </w:pPr>
    </w:p>
    <w:p w14:paraId="034AB106" w14:textId="77777777" w:rsidR="00601D88" w:rsidRDefault="00601D88" w:rsidP="00601D88">
      <w:pPr>
        <w:pStyle w:val="Heading2"/>
      </w:pPr>
      <w:bookmarkStart w:id="34" w:name="_Toc222401490"/>
      <w:r>
        <w:lastRenderedPageBreak/>
        <w:t>Availability and Deployment</w:t>
      </w:r>
      <w:bookmarkEnd w:id="34"/>
    </w:p>
    <w:p w14:paraId="6375D712" w14:textId="77777777" w:rsidR="00601D88" w:rsidRDefault="00601D88" w:rsidP="00601D88">
      <w:pPr>
        <w:pStyle w:val="BodyText"/>
      </w:pPr>
      <w:r>
        <w:t>HaystackID's cybersecurity services are available globally and deployable with agility. Whether responding to a critical breach or advising on proactive risk mitigation, our teams deliver.</w:t>
      </w:r>
    </w:p>
    <w:p w14:paraId="3AC8A79B" w14:textId="77777777" w:rsidR="00601D88" w:rsidRPr="00947B93" w:rsidRDefault="00601D88" w:rsidP="007974DC">
      <w:pPr>
        <w:pStyle w:val="ListBullet"/>
        <w:numPr>
          <w:ilvl w:val="0"/>
          <w:numId w:val="25"/>
        </w:numPr>
      </w:pPr>
      <w:r w:rsidRPr="00947B93">
        <w:t>On-demand rapid incident response.</w:t>
      </w:r>
    </w:p>
    <w:p w14:paraId="3ED2BC87" w14:textId="77777777" w:rsidR="00601D88" w:rsidRPr="00947B93" w:rsidRDefault="00601D88" w:rsidP="007974DC">
      <w:pPr>
        <w:pStyle w:val="ListBullet"/>
        <w:numPr>
          <w:ilvl w:val="0"/>
          <w:numId w:val="25"/>
        </w:numPr>
      </w:pPr>
      <w:r w:rsidRPr="00947B93">
        <w:t>Project-based forensic and compliance assessments.</w:t>
      </w:r>
    </w:p>
    <w:p w14:paraId="35974B01" w14:textId="77777777" w:rsidR="00601D88" w:rsidRPr="00947B93" w:rsidRDefault="00601D88" w:rsidP="007974DC">
      <w:pPr>
        <w:pStyle w:val="ListBullet"/>
        <w:numPr>
          <w:ilvl w:val="0"/>
          <w:numId w:val="25"/>
        </w:numPr>
      </w:pPr>
      <w:r w:rsidRPr="00947B93">
        <w:t>Managed cybersecurity programs for ongoing protection.</w:t>
      </w:r>
    </w:p>
    <w:p w14:paraId="4B09441E" w14:textId="61141FD0" w:rsidR="007974DC" w:rsidRDefault="00601D88" w:rsidP="00F43388">
      <w:pPr>
        <w:pStyle w:val="ListBullet"/>
        <w:numPr>
          <w:ilvl w:val="0"/>
          <w:numId w:val="25"/>
        </w:numPr>
      </w:pPr>
      <w:r w:rsidRPr="00947B93">
        <w:t>Remote and onsite deployment options tailored to client needs.</w:t>
      </w:r>
    </w:p>
    <w:p w14:paraId="257F9CE7" w14:textId="5C155AFB" w:rsidR="007974DC" w:rsidRDefault="007974DC" w:rsidP="00F43388">
      <w:pPr>
        <w:pStyle w:val="BodyText"/>
      </w:pPr>
      <w:r>
        <w:br/>
      </w:r>
      <w:r w:rsidR="00601D88">
        <w:t>With 24/7 readiness, HaystackID ensures clients can rely on real-time support whenever and wherever it is needed.</w:t>
      </w:r>
      <w:r>
        <w:t xml:space="preserve"> </w:t>
      </w:r>
    </w:p>
    <w:p w14:paraId="550D34CE" w14:textId="714CAC6C" w:rsidR="00601D88" w:rsidRPr="00F43388" w:rsidRDefault="007974DC" w:rsidP="00F43388">
      <w:pPr>
        <w:pStyle w:val="BodyText"/>
      </w:pPr>
      <w:r w:rsidRPr="007974DC">
        <w:t>Together, these services represent a comprehensive, flexible engagement model, purpose-built to meet organizations wherever they are in their cybersecurity journey, from first response to long-term resilience.</w:t>
      </w:r>
    </w:p>
    <w:p w14:paraId="7DD15384" w14:textId="2CE2F471" w:rsidR="00601D88" w:rsidRDefault="00601D88" w:rsidP="00601D88">
      <w:pPr>
        <w:pStyle w:val="Heading1"/>
      </w:pPr>
      <w:bookmarkStart w:id="35" w:name="_Toc222401491"/>
      <w:bookmarkStart w:id="36" w:name="_Toc17709299"/>
      <w:bookmarkStart w:id="37" w:name="_Toc66959110"/>
      <w:r w:rsidRPr="009F22CB">
        <w:t>Pricing Schedule</w:t>
      </w:r>
      <w:bookmarkStart w:id="38" w:name="_Toc17709301"/>
      <w:bookmarkEnd w:id="35"/>
      <w:bookmarkEnd w:id="36"/>
      <w:bookmarkEnd w:id="37"/>
    </w:p>
    <w:p w14:paraId="627DF6A6" w14:textId="77777777" w:rsidR="00601D88" w:rsidRPr="00F137CD" w:rsidRDefault="00601D88" w:rsidP="00601D88"/>
    <w:tbl>
      <w:tblPr>
        <w:tblW w:w="10259" w:type="dxa"/>
        <w:tblBorders>
          <w:top w:val="single" w:sz="4" w:space="0" w:color="FFCA38"/>
          <w:left w:val="single" w:sz="4" w:space="0" w:color="FFCA38"/>
          <w:bottom w:val="single" w:sz="4" w:space="0" w:color="FFCA38"/>
          <w:right w:val="single" w:sz="4" w:space="0" w:color="FFCA38"/>
          <w:insideH w:val="single" w:sz="4" w:space="0" w:color="FFCA38"/>
          <w:insideV w:val="single" w:sz="4" w:space="0" w:color="FFCA38"/>
        </w:tblBorders>
        <w:tblCellMar>
          <w:left w:w="10" w:type="dxa"/>
          <w:right w:w="10" w:type="dxa"/>
        </w:tblCellMar>
        <w:tblLook w:val="0000" w:firstRow="0" w:lastRow="0" w:firstColumn="0" w:lastColumn="0" w:noHBand="0" w:noVBand="0"/>
      </w:tblPr>
      <w:tblGrid>
        <w:gridCol w:w="2065"/>
        <w:gridCol w:w="2250"/>
        <w:gridCol w:w="2070"/>
        <w:gridCol w:w="2020"/>
        <w:gridCol w:w="1854"/>
      </w:tblGrid>
      <w:tr w:rsidR="008A301D" w:rsidRPr="00F43388" w14:paraId="185820C8" w14:textId="77777777" w:rsidTr="004335AB">
        <w:trPr>
          <w:trHeight w:val="236"/>
        </w:trPr>
        <w:tc>
          <w:tcPr>
            <w:tcW w:w="2065" w:type="dxa"/>
            <w:shd w:val="clear" w:color="auto" w:fill="005565"/>
            <w:tcMar>
              <w:top w:w="120" w:type="dxa"/>
              <w:left w:w="160" w:type="dxa"/>
              <w:bottom w:w="120" w:type="dxa"/>
              <w:right w:w="160" w:type="dxa"/>
            </w:tcMar>
          </w:tcPr>
          <w:p w14:paraId="55E34CFD" w14:textId="77777777" w:rsidR="00F43388" w:rsidRPr="00F43388" w:rsidRDefault="00F43388" w:rsidP="001F5051">
            <w:pPr>
              <w:rPr>
                <w:color w:val="FFFFFF" w:themeColor="background1"/>
                <w:sz w:val="20"/>
                <w:szCs w:val="20"/>
              </w:rPr>
            </w:pPr>
            <w:r w:rsidRPr="00F43388">
              <w:rPr>
                <w:rFonts w:ascii="Arial" w:eastAsia="Arial" w:hAnsi="Arial" w:cs="Arial"/>
                <w:b/>
                <w:bCs/>
                <w:color w:val="FFFFFF" w:themeColor="background1"/>
                <w:sz w:val="20"/>
                <w:szCs w:val="20"/>
              </w:rPr>
              <w:t>Service</w:t>
            </w:r>
          </w:p>
        </w:tc>
        <w:tc>
          <w:tcPr>
            <w:tcW w:w="2250" w:type="dxa"/>
            <w:shd w:val="clear" w:color="auto" w:fill="005565"/>
            <w:tcMar>
              <w:top w:w="120" w:type="dxa"/>
              <w:left w:w="160" w:type="dxa"/>
              <w:bottom w:w="120" w:type="dxa"/>
              <w:right w:w="160" w:type="dxa"/>
            </w:tcMar>
          </w:tcPr>
          <w:p w14:paraId="0C0D5E08" w14:textId="77777777" w:rsidR="00F43388" w:rsidRPr="00F43388" w:rsidRDefault="00F43388" w:rsidP="001F5051">
            <w:pPr>
              <w:rPr>
                <w:color w:val="FFFFFF" w:themeColor="background1"/>
                <w:sz w:val="20"/>
                <w:szCs w:val="20"/>
              </w:rPr>
            </w:pPr>
            <w:r w:rsidRPr="00F43388">
              <w:rPr>
                <w:rFonts w:ascii="Arial" w:eastAsia="Arial" w:hAnsi="Arial" w:cs="Arial"/>
                <w:b/>
                <w:bCs/>
                <w:color w:val="FFFFFF" w:themeColor="background1"/>
                <w:sz w:val="20"/>
                <w:szCs w:val="20"/>
              </w:rPr>
              <w:t>Description</w:t>
            </w:r>
          </w:p>
        </w:tc>
        <w:tc>
          <w:tcPr>
            <w:tcW w:w="2070" w:type="dxa"/>
            <w:shd w:val="clear" w:color="auto" w:fill="005565"/>
            <w:tcMar>
              <w:top w:w="120" w:type="dxa"/>
              <w:left w:w="160" w:type="dxa"/>
              <w:bottom w:w="120" w:type="dxa"/>
              <w:right w:w="160" w:type="dxa"/>
            </w:tcMar>
          </w:tcPr>
          <w:p w14:paraId="77DCFD65" w14:textId="77777777" w:rsidR="00F43388" w:rsidRPr="00F43388" w:rsidRDefault="00F43388" w:rsidP="001F5051">
            <w:pPr>
              <w:rPr>
                <w:color w:val="FFFFFF" w:themeColor="background1"/>
                <w:sz w:val="20"/>
                <w:szCs w:val="20"/>
              </w:rPr>
            </w:pPr>
            <w:r w:rsidRPr="00F43388">
              <w:rPr>
                <w:rFonts w:ascii="Arial" w:eastAsia="Arial" w:hAnsi="Arial" w:cs="Arial"/>
                <w:b/>
                <w:bCs/>
                <w:color w:val="FFFFFF" w:themeColor="background1"/>
                <w:sz w:val="20"/>
                <w:szCs w:val="20"/>
              </w:rPr>
              <w:t>Unit</w:t>
            </w:r>
          </w:p>
        </w:tc>
        <w:tc>
          <w:tcPr>
            <w:tcW w:w="2020" w:type="dxa"/>
            <w:shd w:val="clear" w:color="auto" w:fill="005565"/>
            <w:tcMar>
              <w:top w:w="120" w:type="dxa"/>
              <w:left w:w="160" w:type="dxa"/>
              <w:bottom w:w="120" w:type="dxa"/>
              <w:right w:w="160" w:type="dxa"/>
            </w:tcMar>
          </w:tcPr>
          <w:p w14:paraId="73F1F723" w14:textId="77777777" w:rsidR="00F43388" w:rsidRPr="00F43388" w:rsidRDefault="00F43388" w:rsidP="001F5051">
            <w:pPr>
              <w:rPr>
                <w:color w:val="FFFFFF" w:themeColor="background1"/>
                <w:sz w:val="20"/>
                <w:szCs w:val="20"/>
              </w:rPr>
            </w:pPr>
            <w:r w:rsidRPr="00F43388">
              <w:rPr>
                <w:rFonts w:ascii="Arial" w:eastAsia="Arial" w:hAnsi="Arial" w:cs="Arial"/>
                <w:b/>
                <w:bCs/>
                <w:color w:val="FFFFFF" w:themeColor="background1"/>
                <w:sz w:val="20"/>
                <w:szCs w:val="20"/>
              </w:rPr>
              <w:t>Price</w:t>
            </w:r>
          </w:p>
        </w:tc>
        <w:tc>
          <w:tcPr>
            <w:tcW w:w="1854" w:type="dxa"/>
            <w:shd w:val="clear" w:color="auto" w:fill="005565"/>
            <w:tcMar>
              <w:top w:w="120" w:type="dxa"/>
              <w:left w:w="160" w:type="dxa"/>
              <w:bottom w:w="120" w:type="dxa"/>
              <w:right w:w="160" w:type="dxa"/>
            </w:tcMar>
          </w:tcPr>
          <w:p w14:paraId="24A2E5D7" w14:textId="77777777" w:rsidR="00F43388" w:rsidRPr="00F43388" w:rsidRDefault="00F43388" w:rsidP="001F5051">
            <w:pPr>
              <w:rPr>
                <w:color w:val="FFFFFF" w:themeColor="background1"/>
                <w:sz w:val="20"/>
                <w:szCs w:val="20"/>
              </w:rPr>
            </w:pPr>
            <w:r w:rsidRPr="00F43388">
              <w:rPr>
                <w:rFonts w:ascii="Arial" w:eastAsia="Arial" w:hAnsi="Arial" w:cs="Arial"/>
                <w:b/>
                <w:bCs/>
                <w:color w:val="FFFFFF" w:themeColor="background1"/>
                <w:sz w:val="20"/>
                <w:szCs w:val="20"/>
              </w:rPr>
              <w:t>Notes</w:t>
            </w:r>
          </w:p>
        </w:tc>
      </w:tr>
      <w:tr w:rsidR="008A301D" w:rsidRPr="00F43388" w14:paraId="2599EB73" w14:textId="77777777" w:rsidTr="004335AB">
        <w:trPr>
          <w:trHeight w:val="249"/>
        </w:trPr>
        <w:tc>
          <w:tcPr>
            <w:tcW w:w="2065" w:type="dxa"/>
            <w:shd w:val="clear" w:color="auto" w:fill="E8F4F7"/>
            <w:tcMar>
              <w:top w:w="120" w:type="dxa"/>
              <w:left w:w="160" w:type="dxa"/>
              <w:bottom w:w="120" w:type="dxa"/>
              <w:right w:w="160" w:type="dxa"/>
            </w:tcMar>
          </w:tcPr>
          <w:p w14:paraId="07EE4A90" w14:textId="5CFA3DD0" w:rsidR="00F43388" w:rsidRPr="00F43388" w:rsidRDefault="00F43388" w:rsidP="001F5051">
            <w:pPr>
              <w:rPr>
                <w:color w:val="262626" w:themeColor="text1"/>
                <w:sz w:val="20"/>
                <w:szCs w:val="20"/>
              </w:rPr>
            </w:pPr>
            <w:r w:rsidRPr="00F43388">
              <w:rPr>
                <w:rFonts w:ascii="Arial" w:eastAsia="Arial" w:hAnsi="Arial" w:cs="Arial"/>
                <w:color w:val="262626" w:themeColor="text1"/>
                <w:sz w:val="20"/>
                <w:szCs w:val="20"/>
              </w:rPr>
              <w:t>Service</w:t>
            </w:r>
          </w:p>
        </w:tc>
        <w:tc>
          <w:tcPr>
            <w:tcW w:w="2250" w:type="dxa"/>
            <w:shd w:val="clear" w:color="auto" w:fill="E8F4F7"/>
            <w:tcMar>
              <w:top w:w="120" w:type="dxa"/>
              <w:left w:w="160" w:type="dxa"/>
              <w:bottom w:w="120" w:type="dxa"/>
              <w:right w:w="160" w:type="dxa"/>
            </w:tcMar>
          </w:tcPr>
          <w:p w14:paraId="5BAF28BD" w14:textId="2567CF90" w:rsidR="00F43388" w:rsidRPr="00F43388" w:rsidRDefault="00F43388" w:rsidP="001F5051">
            <w:pPr>
              <w:rPr>
                <w:color w:val="262626" w:themeColor="text1"/>
                <w:sz w:val="20"/>
                <w:szCs w:val="20"/>
              </w:rPr>
            </w:pPr>
            <w:r w:rsidRPr="00F43388">
              <w:rPr>
                <w:rFonts w:ascii="Arial" w:eastAsia="Arial" w:hAnsi="Arial" w:cs="Arial"/>
                <w:color w:val="262626" w:themeColor="text1"/>
                <w:sz w:val="20"/>
                <w:szCs w:val="20"/>
              </w:rPr>
              <w:t>Description</w:t>
            </w:r>
          </w:p>
        </w:tc>
        <w:tc>
          <w:tcPr>
            <w:tcW w:w="2070" w:type="dxa"/>
            <w:shd w:val="clear" w:color="auto" w:fill="E8F4F7"/>
            <w:tcMar>
              <w:top w:w="120" w:type="dxa"/>
              <w:left w:w="160" w:type="dxa"/>
              <w:bottom w:w="120" w:type="dxa"/>
              <w:right w:w="160" w:type="dxa"/>
            </w:tcMar>
          </w:tcPr>
          <w:p w14:paraId="69BABDDD" w14:textId="27574372" w:rsidR="00F43388" w:rsidRPr="00F43388" w:rsidRDefault="00F43388" w:rsidP="001F5051">
            <w:pPr>
              <w:rPr>
                <w:color w:val="262626" w:themeColor="text1"/>
                <w:sz w:val="20"/>
                <w:szCs w:val="20"/>
              </w:rPr>
            </w:pPr>
            <w:r w:rsidRPr="00F43388">
              <w:rPr>
                <w:rFonts w:ascii="Arial" w:eastAsia="Arial" w:hAnsi="Arial" w:cs="Arial"/>
                <w:color w:val="262626" w:themeColor="text1"/>
                <w:sz w:val="20"/>
                <w:szCs w:val="20"/>
              </w:rPr>
              <w:t>Unit</w:t>
            </w:r>
          </w:p>
        </w:tc>
        <w:tc>
          <w:tcPr>
            <w:tcW w:w="2020" w:type="dxa"/>
            <w:shd w:val="clear" w:color="auto" w:fill="E8F4F7"/>
            <w:tcMar>
              <w:top w:w="120" w:type="dxa"/>
              <w:left w:w="160" w:type="dxa"/>
              <w:bottom w:w="120" w:type="dxa"/>
              <w:right w:w="160" w:type="dxa"/>
            </w:tcMar>
          </w:tcPr>
          <w:p w14:paraId="3C12B402" w14:textId="45BF1DFC" w:rsidR="00F43388" w:rsidRPr="00F43388" w:rsidRDefault="00F43388" w:rsidP="001F5051">
            <w:pPr>
              <w:rPr>
                <w:color w:val="262626" w:themeColor="text1"/>
                <w:sz w:val="20"/>
                <w:szCs w:val="20"/>
              </w:rPr>
            </w:pPr>
            <w:r w:rsidRPr="00F43388">
              <w:rPr>
                <w:rFonts w:ascii="Arial" w:eastAsia="Arial" w:hAnsi="Arial" w:cs="Arial"/>
                <w:color w:val="262626" w:themeColor="text1"/>
                <w:sz w:val="20"/>
                <w:szCs w:val="20"/>
              </w:rPr>
              <w:t>Price</w:t>
            </w:r>
          </w:p>
        </w:tc>
        <w:tc>
          <w:tcPr>
            <w:tcW w:w="1854" w:type="dxa"/>
            <w:shd w:val="clear" w:color="auto" w:fill="E8F4F7"/>
            <w:tcMar>
              <w:top w:w="120" w:type="dxa"/>
              <w:left w:w="160" w:type="dxa"/>
              <w:bottom w:w="120" w:type="dxa"/>
              <w:right w:w="160" w:type="dxa"/>
            </w:tcMar>
          </w:tcPr>
          <w:p w14:paraId="349079B5" w14:textId="4FD46CCF" w:rsidR="00F43388" w:rsidRPr="00F43388" w:rsidRDefault="00F43388" w:rsidP="001F5051">
            <w:pPr>
              <w:rPr>
                <w:color w:val="262626" w:themeColor="text1"/>
                <w:sz w:val="20"/>
                <w:szCs w:val="20"/>
              </w:rPr>
            </w:pPr>
            <w:r w:rsidRPr="00F43388">
              <w:rPr>
                <w:rFonts w:ascii="Arial" w:eastAsia="Arial" w:hAnsi="Arial" w:cs="Arial"/>
                <w:color w:val="262626" w:themeColor="text1"/>
                <w:sz w:val="20"/>
                <w:szCs w:val="20"/>
              </w:rPr>
              <w:t>Notes</w:t>
            </w:r>
          </w:p>
        </w:tc>
      </w:tr>
      <w:tr w:rsidR="008A301D" w:rsidRPr="00F43388" w14:paraId="4D474E9A" w14:textId="77777777" w:rsidTr="004335AB">
        <w:trPr>
          <w:trHeight w:val="236"/>
        </w:trPr>
        <w:tc>
          <w:tcPr>
            <w:tcW w:w="2065" w:type="dxa"/>
            <w:shd w:val="clear" w:color="auto" w:fill="FFFFFF"/>
            <w:tcMar>
              <w:top w:w="120" w:type="dxa"/>
              <w:left w:w="160" w:type="dxa"/>
              <w:bottom w:w="120" w:type="dxa"/>
              <w:right w:w="160" w:type="dxa"/>
            </w:tcMar>
          </w:tcPr>
          <w:p w14:paraId="1CEA5453" w14:textId="03325017" w:rsidR="00F43388" w:rsidRPr="00F43388" w:rsidRDefault="00F43388" w:rsidP="001F5051">
            <w:pPr>
              <w:rPr>
                <w:color w:val="262626" w:themeColor="text1"/>
                <w:sz w:val="20"/>
                <w:szCs w:val="20"/>
              </w:rPr>
            </w:pPr>
            <w:r w:rsidRPr="00F43388">
              <w:rPr>
                <w:rFonts w:ascii="Arial" w:eastAsia="Arial" w:hAnsi="Arial" w:cs="Arial"/>
                <w:color w:val="262626" w:themeColor="text1"/>
                <w:sz w:val="20"/>
                <w:szCs w:val="20"/>
              </w:rPr>
              <w:t>Service</w:t>
            </w:r>
          </w:p>
        </w:tc>
        <w:tc>
          <w:tcPr>
            <w:tcW w:w="2250" w:type="dxa"/>
            <w:shd w:val="clear" w:color="auto" w:fill="FFFFFF"/>
            <w:tcMar>
              <w:top w:w="120" w:type="dxa"/>
              <w:left w:w="160" w:type="dxa"/>
              <w:bottom w:w="120" w:type="dxa"/>
              <w:right w:w="160" w:type="dxa"/>
            </w:tcMar>
          </w:tcPr>
          <w:p w14:paraId="64B1BACF" w14:textId="1A929324" w:rsidR="00F43388" w:rsidRPr="00F43388" w:rsidRDefault="00F43388" w:rsidP="001F5051">
            <w:pPr>
              <w:rPr>
                <w:color w:val="262626" w:themeColor="text1"/>
                <w:sz w:val="20"/>
                <w:szCs w:val="20"/>
              </w:rPr>
            </w:pPr>
            <w:r w:rsidRPr="00F43388">
              <w:rPr>
                <w:rFonts w:ascii="Arial" w:eastAsia="Arial" w:hAnsi="Arial" w:cs="Arial"/>
                <w:color w:val="262626" w:themeColor="text1"/>
                <w:sz w:val="20"/>
                <w:szCs w:val="20"/>
              </w:rPr>
              <w:t>Description</w:t>
            </w:r>
          </w:p>
        </w:tc>
        <w:tc>
          <w:tcPr>
            <w:tcW w:w="2070" w:type="dxa"/>
            <w:shd w:val="clear" w:color="auto" w:fill="FFFFFF"/>
            <w:tcMar>
              <w:top w:w="120" w:type="dxa"/>
              <w:left w:w="160" w:type="dxa"/>
              <w:bottom w:w="120" w:type="dxa"/>
              <w:right w:w="160" w:type="dxa"/>
            </w:tcMar>
          </w:tcPr>
          <w:p w14:paraId="11587C0E" w14:textId="59C33E89" w:rsidR="00F43388" w:rsidRPr="00F43388" w:rsidRDefault="00F43388" w:rsidP="001F5051">
            <w:pPr>
              <w:rPr>
                <w:color w:val="262626" w:themeColor="text1"/>
                <w:sz w:val="20"/>
                <w:szCs w:val="20"/>
              </w:rPr>
            </w:pPr>
            <w:r w:rsidRPr="00F43388">
              <w:rPr>
                <w:rFonts w:ascii="Arial" w:eastAsia="Arial" w:hAnsi="Arial" w:cs="Arial"/>
                <w:color w:val="262626" w:themeColor="text1"/>
                <w:sz w:val="20"/>
                <w:szCs w:val="20"/>
              </w:rPr>
              <w:t>Unit</w:t>
            </w:r>
          </w:p>
        </w:tc>
        <w:tc>
          <w:tcPr>
            <w:tcW w:w="2020" w:type="dxa"/>
            <w:shd w:val="clear" w:color="auto" w:fill="FFFFFF"/>
            <w:tcMar>
              <w:top w:w="120" w:type="dxa"/>
              <w:left w:w="160" w:type="dxa"/>
              <w:bottom w:w="120" w:type="dxa"/>
              <w:right w:w="160" w:type="dxa"/>
            </w:tcMar>
          </w:tcPr>
          <w:p w14:paraId="0A9BEB4C" w14:textId="4FEE29C2" w:rsidR="00F43388" w:rsidRPr="00F43388" w:rsidRDefault="00F43388" w:rsidP="001F5051">
            <w:pPr>
              <w:rPr>
                <w:color w:val="262626" w:themeColor="text1"/>
                <w:sz w:val="20"/>
                <w:szCs w:val="20"/>
              </w:rPr>
            </w:pPr>
            <w:r w:rsidRPr="00F43388">
              <w:rPr>
                <w:rFonts w:ascii="Arial" w:eastAsia="Arial" w:hAnsi="Arial" w:cs="Arial"/>
                <w:color w:val="262626" w:themeColor="text1"/>
                <w:sz w:val="20"/>
                <w:szCs w:val="20"/>
              </w:rPr>
              <w:t>Price</w:t>
            </w:r>
          </w:p>
        </w:tc>
        <w:tc>
          <w:tcPr>
            <w:tcW w:w="1854" w:type="dxa"/>
            <w:shd w:val="clear" w:color="auto" w:fill="FFFFFF"/>
            <w:tcMar>
              <w:top w:w="120" w:type="dxa"/>
              <w:left w:w="160" w:type="dxa"/>
              <w:bottom w:w="120" w:type="dxa"/>
              <w:right w:w="160" w:type="dxa"/>
            </w:tcMar>
          </w:tcPr>
          <w:p w14:paraId="1A9E7DA8" w14:textId="235F15DF" w:rsidR="00F43388" w:rsidRPr="00F43388" w:rsidRDefault="00F43388" w:rsidP="001F5051">
            <w:pPr>
              <w:rPr>
                <w:color w:val="262626" w:themeColor="text1"/>
                <w:sz w:val="20"/>
                <w:szCs w:val="20"/>
              </w:rPr>
            </w:pPr>
            <w:r w:rsidRPr="00F43388">
              <w:rPr>
                <w:rFonts w:ascii="Arial" w:eastAsia="Arial" w:hAnsi="Arial" w:cs="Arial"/>
                <w:color w:val="262626" w:themeColor="text1"/>
                <w:sz w:val="20"/>
                <w:szCs w:val="20"/>
              </w:rPr>
              <w:t>Notes</w:t>
            </w:r>
          </w:p>
        </w:tc>
      </w:tr>
      <w:tr w:rsidR="008A301D" w:rsidRPr="00F43388" w14:paraId="1D8FE072" w14:textId="77777777" w:rsidTr="004335AB">
        <w:trPr>
          <w:trHeight w:val="236"/>
        </w:trPr>
        <w:tc>
          <w:tcPr>
            <w:tcW w:w="2065" w:type="dxa"/>
            <w:shd w:val="clear" w:color="auto" w:fill="E8F4F7"/>
            <w:tcMar>
              <w:top w:w="120" w:type="dxa"/>
              <w:left w:w="160" w:type="dxa"/>
              <w:bottom w:w="120" w:type="dxa"/>
              <w:right w:w="160" w:type="dxa"/>
            </w:tcMar>
          </w:tcPr>
          <w:p w14:paraId="439F491B" w14:textId="3C3727D2" w:rsidR="00F43388" w:rsidRPr="00F43388" w:rsidRDefault="00F43388" w:rsidP="001F5051">
            <w:pPr>
              <w:rPr>
                <w:color w:val="262626" w:themeColor="text1"/>
                <w:sz w:val="20"/>
                <w:szCs w:val="20"/>
              </w:rPr>
            </w:pPr>
            <w:r w:rsidRPr="00F43388">
              <w:rPr>
                <w:rFonts w:ascii="Arial" w:eastAsia="Arial" w:hAnsi="Arial" w:cs="Arial"/>
                <w:color w:val="262626" w:themeColor="text1"/>
                <w:sz w:val="20"/>
                <w:szCs w:val="20"/>
              </w:rPr>
              <w:t>Service</w:t>
            </w:r>
          </w:p>
        </w:tc>
        <w:tc>
          <w:tcPr>
            <w:tcW w:w="2250" w:type="dxa"/>
            <w:shd w:val="clear" w:color="auto" w:fill="E8F4F7"/>
            <w:tcMar>
              <w:top w:w="120" w:type="dxa"/>
              <w:left w:w="160" w:type="dxa"/>
              <w:bottom w:w="120" w:type="dxa"/>
              <w:right w:w="160" w:type="dxa"/>
            </w:tcMar>
          </w:tcPr>
          <w:p w14:paraId="50C45E82" w14:textId="04239F07" w:rsidR="00F43388" w:rsidRPr="00F43388" w:rsidRDefault="00F43388" w:rsidP="001F5051">
            <w:pPr>
              <w:rPr>
                <w:color w:val="262626" w:themeColor="text1"/>
                <w:sz w:val="20"/>
                <w:szCs w:val="20"/>
              </w:rPr>
            </w:pPr>
            <w:r w:rsidRPr="00F43388">
              <w:rPr>
                <w:rFonts w:ascii="Arial" w:eastAsia="Arial" w:hAnsi="Arial" w:cs="Arial"/>
                <w:color w:val="262626" w:themeColor="text1"/>
                <w:sz w:val="20"/>
                <w:szCs w:val="20"/>
              </w:rPr>
              <w:t>Description</w:t>
            </w:r>
          </w:p>
        </w:tc>
        <w:tc>
          <w:tcPr>
            <w:tcW w:w="2070" w:type="dxa"/>
            <w:shd w:val="clear" w:color="auto" w:fill="E8F4F7"/>
            <w:tcMar>
              <w:top w:w="120" w:type="dxa"/>
              <w:left w:w="160" w:type="dxa"/>
              <w:bottom w:w="120" w:type="dxa"/>
              <w:right w:w="160" w:type="dxa"/>
            </w:tcMar>
          </w:tcPr>
          <w:p w14:paraId="186A88EE" w14:textId="3242EA9B" w:rsidR="00F43388" w:rsidRPr="00F43388" w:rsidRDefault="00F43388" w:rsidP="001F5051">
            <w:pPr>
              <w:rPr>
                <w:color w:val="262626" w:themeColor="text1"/>
                <w:sz w:val="20"/>
                <w:szCs w:val="20"/>
              </w:rPr>
            </w:pPr>
            <w:r w:rsidRPr="00F43388">
              <w:rPr>
                <w:rFonts w:ascii="Arial" w:eastAsia="Arial" w:hAnsi="Arial" w:cs="Arial"/>
                <w:color w:val="262626" w:themeColor="text1"/>
                <w:sz w:val="20"/>
                <w:szCs w:val="20"/>
              </w:rPr>
              <w:t>Unit</w:t>
            </w:r>
          </w:p>
        </w:tc>
        <w:tc>
          <w:tcPr>
            <w:tcW w:w="2020" w:type="dxa"/>
            <w:shd w:val="clear" w:color="auto" w:fill="E8F4F7"/>
            <w:tcMar>
              <w:top w:w="120" w:type="dxa"/>
              <w:left w:w="160" w:type="dxa"/>
              <w:bottom w:w="120" w:type="dxa"/>
              <w:right w:w="160" w:type="dxa"/>
            </w:tcMar>
          </w:tcPr>
          <w:p w14:paraId="4A13D4EC" w14:textId="7EC4CFD0" w:rsidR="00F43388" w:rsidRPr="00F43388" w:rsidRDefault="00F43388" w:rsidP="001F5051">
            <w:pPr>
              <w:rPr>
                <w:color w:val="262626" w:themeColor="text1"/>
                <w:sz w:val="20"/>
                <w:szCs w:val="20"/>
              </w:rPr>
            </w:pPr>
            <w:r w:rsidRPr="00F43388">
              <w:rPr>
                <w:rFonts w:ascii="Arial" w:eastAsia="Arial" w:hAnsi="Arial" w:cs="Arial"/>
                <w:color w:val="262626" w:themeColor="text1"/>
                <w:sz w:val="20"/>
                <w:szCs w:val="20"/>
              </w:rPr>
              <w:t>Price</w:t>
            </w:r>
          </w:p>
        </w:tc>
        <w:tc>
          <w:tcPr>
            <w:tcW w:w="1854" w:type="dxa"/>
            <w:shd w:val="clear" w:color="auto" w:fill="E8F4F7"/>
            <w:tcMar>
              <w:top w:w="120" w:type="dxa"/>
              <w:left w:w="160" w:type="dxa"/>
              <w:bottom w:w="120" w:type="dxa"/>
              <w:right w:w="160" w:type="dxa"/>
            </w:tcMar>
          </w:tcPr>
          <w:p w14:paraId="75DC3FFE" w14:textId="11D6C93B" w:rsidR="00F43388" w:rsidRPr="00F43388" w:rsidRDefault="00F43388" w:rsidP="001F5051">
            <w:pPr>
              <w:rPr>
                <w:color w:val="262626" w:themeColor="text1"/>
                <w:sz w:val="20"/>
                <w:szCs w:val="20"/>
              </w:rPr>
            </w:pPr>
            <w:r w:rsidRPr="00F43388">
              <w:rPr>
                <w:rFonts w:ascii="Arial" w:eastAsia="Arial" w:hAnsi="Arial" w:cs="Arial"/>
                <w:color w:val="262626" w:themeColor="text1"/>
                <w:sz w:val="20"/>
                <w:szCs w:val="20"/>
              </w:rPr>
              <w:t>Notes</w:t>
            </w:r>
          </w:p>
        </w:tc>
      </w:tr>
      <w:tr w:rsidR="008A301D" w:rsidRPr="00F43388" w14:paraId="532FD498" w14:textId="77777777" w:rsidTr="004335AB">
        <w:trPr>
          <w:trHeight w:val="236"/>
        </w:trPr>
        <w:tc>
          <w:tcPr>
            <w:tcW w:w="2065" w:type="dxa"/>
            <w:shd w:val="clear" w:color="auto" w:fill="FFFFFF"/>
            <w:tcMar>
              <w:top w:w="120" w:type="dxa"/>
              <w:left w:w="160" w:type="dxa"/>
              <w:bottom w:w="120" w:type="dxa"/>
              <w:right w:w="160" w:type="dxa"/>
            </w:tcMar>
          </w:tcPr>
          <w:p w14:paraId="33A241EB" w14:textId="2AFF763D" w:rsidR="00F43388" w:rsidRPr="00F43388" w:rsidRDefault="00F43388" w:rsidP="001F5051">
            <w:pPr>
              <w:rPr>
                <w:color w:val="262626" w:themeColor="text1"/>
                <w:sz w:val="20"/>
                <w:szCs w:val="20"/>
              </w:rPr>
            </w:pPr>
            <w:r w:rsidRPr="00F43388">
              <w:rPr>
                <w:rFonts w:ascii="Arial" w:eastAsia="Arial" w:hAnsi="Arial" w:cs="Arial"/>
                <w:color w:val="262626" w:themeColor="text1"/>
                <w:sz w:val="20"/>
                <w:szCs w:val="20"/>
              </w:rPr>
              <w:t>Service</w:t>
            </w:r>
          </w:p>
        </w:tc>
        <w:tc>
          <w:tcPr>
            <w:tcW w:w="2250" w:type="dxa"/>
            <w:shd w:val="clear" w:color="auto" w:fill="FFFFFF"/>
            <w:tcMar>
              <w:top w:w="120" w:type="dxa"/>
              <w:left w:w="160" w:type="dxa"/>
              <w:bottom w:w="120" w:type="dxa"/>
              <w:right w:w="160" w:type="dxa"/>
            </w:tcMar>
          </w:tcPr>
          <w:p w14:paraId="72C7994D" w14:textId="659885F0" w:rsidR="00F43388" w:rsidRPr="00F43388" w:rsidRDefault="00F43388" w:rsidP="001F5051">
            <w:pPr>
              <w:rPr>
                <w:color w:val="262626" w:themeColor="text1"/>
                <w:sz w:val="20"/>
                <w:szCs w:val="20"/>
              </w:rPr>
            </w:pPr>
            <w:r w:rsidRPr="00F43388">
              <w:rPr>
                <w:rFonts w:ascii="Arial" w:eastAsia="Arial" w:hAnsi="Arial" w:cs="Arial"/>
                <w:color w:val="262626" w:themeColor="text1"/>
                <w:sz w:val="20"/>
                <w:szCs w:val="20"/>
              </w:rPr>
              <w:t>Description</w:t>
            </w:r>
          </w:p>
        </w:tc>
        <w:tc>
          <w:tcPr>
            <w:tcW w:w="2070" w:type="dxa"/>
            <w:shd w:val="clear" w:color="auto" w:fill="FFFFFF"/>
            <w:tcMar>
              <w:top w:w="120" w:type="dxa"/>
              <w:left w:w="160" w:type="dxa"/>
              <w:bottom w:w="120" w:type="dxa"/>
              <w:right w:w="160" w:type="dxa"/>
            </w:tcMar>
          </w:tcPr>
          <w:p w14:paraId="6E51235E" w14:textId="4C2F182C" w:rsidR="00F43388" w:rsidRPr="00F43388" w:rsidRDefault="00F43388" w:rsidP="001F5051">
            <w:pPr>
              <w:rPr>
                <w:color w:val="262626" w:themeColor="text1"/>
                <w:sz w:val="20"/>
                <w:szCs w:val="20"/>
              </w:rPr>
            </w:pPr>
            <w:r w:rsidRPr="00F43388">
              <w:rPr>
                <w:rFonts w:ascii="Arial" w:eastAsia="Arial" w:hAnsi="Arial" w:cs="Arial"/>
                <w:color w:val="262626" w:themeColor="text1"/>
                <w:sz w:val="20"/>
                <w:szCs w:val="20"/>
              </w:rPr>
              <w:t>Unit</w:t>
            </w:r>
          </w:p>
        </w:tc>
        <w:tc>
          <w:tcPr>
            <w:tcW w:w="2020" w:type="dxa"/>
            <w:shd w:val="clear" w:color="auto" w:fill="FFFFFF"/>
            <w:tcMar>
              <w:top w:w="120" w:type="dxa"/>
              <w:left w:w="160" w:type="dxa"/>
              <w:bottom w:w="120" w:type="dxa"/>
              <w:right w:w="160" w:type="dxa"/>
            </w:tcMar>
          </w:tcPr>
          <w:p w14:paraId="39C6CBDA" w14:textId="5F6564AF" w:rsidR="00F43388" w:rsidRPr="00F43388" w:rsidRDefault="00F43388" w:rsidP="001F5051">
            <w:pPr>
              <w:rPr>
                <w:color w:val="262626" w:themeColor="text1"/>
                <w:sz w:val="20"/>
                <w:szCs w:val="20"/>
              </w:rPr>
            </w:pPr>
            <w:r w:rsidRPr="00F43388">
              <w:rPr>
                <w:rFonts w:ascii="Arial" w:eastAsia="Arial" w:hAnsi="Arial" w:cs="Arial"/>
                <w:color w:val="262626" w:themeColor="text1"/>
                <w:sz w:val="20"/>
                <w:szCs w:val="20"/>
              </w:rPr>
              <w:t>Price</w:t>
            </w:r>
          </w:p>
        </w:tc>
        <w:tc>
          <w:tcPr>
            <w:tcW w:w="1854" w:type="dxa"/>
            <w:shd w:val="clear" w:color="auto" w:fill="FFFFFF"/>
            <w:tcMar>
              <w:top w:w="120" w:type="dxa"/>
              <w:left w:w="160" w:type="dxa"/>
              <w:bottom w:w="120" w:type="dxa"/>
              <w:right w:w="160" w:type="dxa"/>
            </w:tcMar>
          </w:tcPr>
          <w:p w14:paraId="1A874A08" w14:textId="77F29F44" w:rsidR="00F43388" w:rsidRPr="00F43388" w:rsidRDefault="00F43388" w:rsidP="001F5051">
            <w:pPr>
              <w:rPr>
                <w:color w:val="262626" w:themeColor="text1"/>
                <w:sz w:val="20"/>
                <w:szCs w:val="20"/>
              </w:rPr>
            </w:pPr>
            <w:r w:rsidRPr="00F43388">
              <w:rPr>
                <w:rFonts w:ascii="Arial" w:eastAsia="Arial" w:hAnsi="Arial" w:cs="Arial"/>
                <w:color w:val="262626" w:themeColor="text1"/>
                <w:sz w:val="20"/>
                <w:szCs w:val="20"/>
              </w:rPr>
              <w:t>Notes</w:t>
            </w:r>
          </w:p>
        </w:tc>
      </w:tr>
    </w:tbl>
    <w:p w14:paraId="5B595A1A" w14:textId="27717E22" w:rsidR="00F43388" w:rsidRPr="007974DC" w:rsidRDefault="007974DC" w:rsidP="007974DC">
      <w:pPr>
        <w:pStyle w:val="BodyText"/>
      </w:pPr>
      <w:r>
        <w:rPr>
          <w:i/>
          <w:iCs/>
        </w:rPr>
        <w:br/>
      </w:r>
      <w:r w:rsidRPr="007974DC">
        <w:t>For additional background on HaystackID's history, credentials, and industry recognition, please refer to Appendix A.</w:t>
      </w:r>
    </w:p>
    <w:p w14:paraId="7DD11397" w14:textId="77777777" w:rsidR="00F43388" w:rsidRPr="009126AC" w:rsidRDefault="00F43388" w:rsidP="00601D88">
      <w:pPr>
        <w:rPr>
          <w:rFonts w:ascii="Arial" w:hAnsi="Arial" w:cs="Arial"/>
          <w:color w:val="005565"/>
          <w:sz w:val="40"/>
          <w:szCs w:val="40"/>
        </w:rPr>
      </w:pPr>
    </w:p>
    <w:p w14:paraId="1538BCD2" w14:textId="77777777" w:rsidR="00F43388" w:rsidRDefault="00F43388">
      <w:pPr>
        <w:rPr>
          <w:rFonts w:ascii="Arial" w:hAnsi="Arial" w:cs="Arial"/>
          <w:color w:val="005565"/>
          <w:sz w:val="40"/>
        </w:rPr>
      </w:pPr>
      <w:bookmarkStart w:id="39" w:name="_Toc222401492"/>
      <w:bookmarkEnd w:id="38"/>
      <w:r>
        <w:br w:type="page"/>
      </w:r>
    </w:p>
    <w:p w14:paraId="6EA21837" w14:textId="05F7F9D9" w:rsidR="00601D88" w:rsidRDefault="00601D88" w:rsidP="00601D88">
      <w:pPr>
        <w:pStyle w:val="Heading1"/>
      </w:pPr>
      <w:r w:rsidRPr="00884CAD">
        <w:lastRenderedPageBreak/>
        <w:t>Appendix A: Company Background</w:t>
      </w:r>
      <w:bookmarkEnd w:id="39"/>
    </w:p>
    <w:p w14:paraId="0A60FA27" w14:textId="77777777" w:rsidR="00C4213B" w:rsidRPr="00C4213B" w:rsidRDefault="00C4213B" w:rsidP="00C4213B"/>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C4213B" w14:paraId="57172A74" w14:textId="77777777" w:rsidTr="001F5051">
        <w:tc>
          <w:tcPr>
            <w:tcW w:w="10080" w:type="dxa"/>
            <w:tcBorders>
              <w:left w:val="thick" w:sz="36" w:space="0" w:color="007D96"/>
            </w:tcBorders>
            <w:shd w:val="clear" w:color="auto" w:fill="E8F4F7"/>
            <w:tcMar>
              <w:top w:w="200" w:type="dxa"/>
              <w:left w:w="320" w:type="dxa"/>
              <w:bottom w:w="200" w:type="dxa"/>
              <w:right w:w="320" w:type="dxa"/>
            </w:tcMar>
          </w:tcPr>
          <w:p w14:paraId="21C8A686" w14:textId="77777777" w:rsidR="00C4213B" w:rsidRPr="00C4213B" w:rsidRDefault="00C4213B" w:rsidP="001F5051">
            <w:pPr>
              <w:spacing w:after="60"/>
              <w:rPr>
                <w:sz w:val="20"/>
                <w:szCs w:val="20"/>
              </w:rPr>
            </w:pPr>
            <w:r w:rsidRPr="00C4213B">
              <w:rPr>
                <w:rFonts w:ascii="Arial" w:eastAsia="Arial" w:hAnsi="Arial" w:cs="Arial"/>
                <w:b/>
                <w:bCs/>
                <w:color w:val="005565"/>
                <w:sz w:val="20"/>
                <w:szCs w:val="20"/>
              </w:rPr>
              <w:t>HaystackID</w:t>
            </w:r>
            <w:r w:rsidRPr="00C4213B">
              <w:rPr>
                <w:rFonts w:ascii="Arial" w:eastAsia="Arial" w:hAnsi="Arial" w:cs="Arial"/>
                <w:b/>
                <w:bCs/>
                <w:color w:val="005565"/>
                <w:sz w:val="20"/>
                <w:szCs w:val="20"/>
                <w:vertAlign w:val="superscript"/>
              </w:rPr>
              <w:t>®</w:t>
            </w:r>
          </w:p>
          <w:p w14:paraId="29A91854" w14:textId="1214BF87" w:rsidR="00C4213B" w:rsidRPr="00C4213B" w:rsidRDefault="00C4213B" w:rsidP="001F5051">
            <w:pPr>
              <w:rPr>
                <w:rFonts w:ascii="Arial" w:hAnsi="Arial" w:cs="Arial"/>
                <w:sz w:val="20"/>
                <w:szCs w:val="20"/>
              </w:rPr>
            </w:pPr>
            <w:r w:rsidRPr="00C4213B">
              <w:rPr>
                <w:rFonts w:ascii="Arial" w:hAnsi="Arial" w:cs="Arial"/>
                <w:sz w:val="20"/>
                <w:szCs w:val="20"/>
              </w:rPr>
              <w:t>HaystackID</w:t>
            </w:r>
            <w:r w:rsidRPr="00C4213B">
              <w:rPr>
                <w:rFonts w:ascii="Arial" w:hAnsi="Arial" w:cs="Arial"/>
                <w:sz w:val="20"/>
                <w:szCs w:val="20"/>
                <w:vertAlign w:val="superscript"/>
              </w:rPr>
              <w:t>®</w:t>
            </w:r>
            <w:r w:rsidRPr="00C4213B">
              <w:rPr>
                <w:rFonts w:ascii="Arial" w:hAnsi="Arial" w:cs="Arial"/>
                <w:sz w:val="20"/>
                <w:szCs w:val="20"/>
              </w:rPr>
              <w:t xml:space="preserve"> solves complex data challenges related to legal, compliance, regulatory, and cyber requirements. Core offerings include Global Advisory, Cybersecurity, Core Intelligence AI™, and ReviewRight</w:t>
            </w:r>
            <w:r w:rsidRPr="00C4213B">
              <w:rPr>
                <w:rFonts w:ascii="Arial" w:hAnsi="Arial" w:cs="Arial"/>
                <w:sz w:val="20"/>
                <w:szCs w:val="20"/>
                <w:vertAlign w:val="superscript"/>
              </w:rPr>
              <w:t>®</w:t>
            </w:r>
            <w:r w:rsidRPr="00C4213B">
              <w:rPr>
                <w:rFonts w:ascii="Arial" w:hAnsi="Arial" w:cs="Arial"/>
                <w:sz w:val="20"/>
                <w:szCs w:val="20"/>
              </w:rPr>
              <w:t xml:space="preserve"> Global Managed Review, supported by its unified CoreFlex™ service interface and eDiscovery AI™ technology. Recognized globally by industry leaders, including Chambers, Gartner, IDC, and Legaltech News, HaystackID helps corporations and legal practices manage data gravity, where information demands action, and workflow gravity, where critical requirements demand coordinated expertise, delivering innovative solutions with a continual focus on security, privacy, and integrity. </w:t>
            </w:r>
            <w:r w:rsidR="00FF1266">
              <w:rPr>
                <w:rFonts w:ascii="Arial" w:hAnsi="Arial" w:cs="Arial"/>
                <w:sz w:val="20"/>
                <w:szCs w:val="20"/>
              </w:rPr>
              <w:br/>
            </w:r>
            <w:r w:rsidRPr="00C4213B">
              <w:rPr>
                <w:rFonts w:ascii="Arial" w:hAnsi="Arial" w:cs="Arial"/>
                <w:sz w:val="20"/>
                <w:szCs w:val="20"/>
              </w:rPr>
              <w:t xml:space="preserve">Learn more at </w:t>
            </w:r>
            <w:hyperlink r:id="rId25" w:tgtFrame="_blank" w:history="1">
              <w:r w:rsidRPr="00C4213B">
                <w:rPr>
                  <w:rStyle w:val="Hyperlink"/>
                  <w:rFonts w:ascii="Arial" w:hAnsi="Arial" w:cs="Arial"/>
                  <w:sz w:val="20"/>
                  <w:szCs w:val="20"/>
                </w:rPr>
                <w:t>HaystackID.com</w:t>
              </w:r>
            </w:hyperlink>
            <w:r w:rsidRPr="00C4213B">
              <w:rPr>
                <w:rFonts w:ascii="Arial" w:hAnsi="Arial" w:cs="Arial"/>
                <w:sz w:val="20"/>
                <w:szCs w:val="20"/>
              </w:rPr>
              <w:t>.</w:t>
            </w:r>
          </w:p>
        </w:tc>
      </w:tr>
    </w:tbl>
    <w:p w14:paraId="077E1789" w14:textId="59F026DC" w:rsidR="00601D88" w:rsidRPr="0078114A" w:rsidRDefault="0078114A" w:rsidP="00601D88">
      <w:pPr>
        <w:pStyle w:val="BodyText"/>
        <w:rPr>
          <w:i/>
          <w:iCs/>
          <w:sz w:val="20"/>
          <w:szCs w:val="20"/>
        </w:rPr>
      </w:pPr>
      <w:r w:rsidRPr="0078114A">
        <w:rPr>
          <w:i/>
          <w:iCs/>
          <w:sz w:val="20"/>
          <w:szCs w:val="20"/>
        </w:rPr>
        <w:br/>
        <w:t>Assisted by GAI and LLM technologies.</w:t>
      </w:r>
    </w:p>
    <w:p w14:paraId="5337BF41" w14:textId="77777777" w:rsidR="0078114A" w:rsidRDefault="0078114A" w:rsidP="00601D88">
      <w:pPr>
        <w:pStyle w:val="BodyText"/>
      </w:pPr>
    </w:p>
    <w:p w14:paraId="32035711" w14:textId="77777777" w:rsidR="009E6D92" w:rsidRPr="00EC1B07" w:rsidRDefault="009E6D92" w:rsidP="00601D88">
      <w:pPr>
        <w:pStyle w:val="Heading2"/>
        <w:rPr>
          <w:lang w:val="en-US"/>
        </w:rPr>
      </w:pPr>
    </w:p>
    <w:sectPr w:rsidR="009E6D92" w:rsidRPr="00EC1B07" w:rsidSect="00F43388">
      <w:footerReference w:type="default" r:id="rId26"/>
      <w:pgSz w:w="12240" w:h="15840"/>
      <w:pgMar w:top="1080" w:right="1080" w:bottom="990" w:left="1080" w:header="720" w:footer="8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0BE38" w14:textId="77777777" w:rsidR="00673A46" w:rsidRDefault="00673A46" w:rsidP="00C04EE8">
      <w:r>
        <w:separator/>
      </w:r>
    </w:p>
  </w:endnote>
  <w:endnote w:type="continuationSeparator" w:id="0">
    <w:p w14:paraId="1D7FA286" w14:textId="77777777" w:rsidR="00673A46" w:rsidRDefault="00673A46" w:rsidP="00C04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EYInterstate Light">
    <w:altName w:val="Calibri"/>
    <w:panose1 w:val="020B0604020202020204"/>
    <w:charset w:val="00"/>
    <w:family w:val="auto"/>
    <w:pitch w:val="variable"/>
    <w:sig w:usb0="A00002AF" w:usb1="5000206A" w:usb2="00000000" w:usb3="00000000" w:csb0="0000009F" w:csb1="00000000"/>
  </w:font>
  <w:font w:name="Wingdings 2">
    <w:panose1 w:val="05020102010507070707"/>
    <w:charset w:val="4D"/>
    <w:family w:val="decorative"/>
    <w:pitch w:val="variable"/>
    <w:sig w:usb0="00000003" w:usb1="00000000" w:usb2="00000000" w:usb3="00000000" w:csb0="80000001" w:csb1="00000000"/>
  </w:font>
  <w:font w:name="EYInterstate">
    <w:altName w:val="Cambria"/>
    <w:panose1 w:val="020B0604020202020204"/>
    <w:charset w:val="00"/>
    <w:family w:val="auto"/>
    <w:pitch w:val="variable"/>
    <w:sig w:usb0="A00002AF" w:usb1="5000206A" w:usb2="00000000" w:usb3="00000000" w:csb0="0000009F" w:csb1="00000000"/>
  </w:font>
  <w:font w:name="Calibri">
    <w:panose1 w:val="020F0502020204030204"/>
    <w:charset w:val="00"/>
    <w:family w:val="swiss"/>
    <w:pitch w:val="variable"/>
    <w:sig w:usb0="E0002AFF" w:usb1="C000ACFF" w:usb2="00000009" w:usb3="00000000" w:csb0="000001FF" w:csb1="00000000"/>
  </w:font>
  <w:font w:name="Open Sans">
    <w:altName w:val="Open Sans"/>
    <w:panose1 w:val="020B0604020202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NeueLT Std">
    <w:panose1 w:val="020B0604020202020204"/>
    <w:charset w:val="00"/>
    <w:family w:val="swiss"/>
    <w:notTrueType/>
    <w:pitch w:val="variable"/>
    <w:sig w:usb0="800000AF" w:usb1="4000204A" w:usb2="00000000" w:usb3="00000000" w:csb0="00000001" w:csb1="00000000"/>
  </w:font>
  <w:font w:name="Helvetica">
    <w:panose1 w:val="00000000000000000000"/>
    <w:charset w:val="00"/>
    <w:family w:val="auto"/>
    <w:pitch w:val="variable"/>
    <w:sig w:usb0="E00002FF" w:usb1="5000785B" w:usb2="00000000" w:usb3="00000000" w:csb0="0000019F" w:csb1="00000000"/>
  </w:font>
  <w:font w:name="Open Sans Light">
    <w:panose1 w:val="020B0604020202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BAB93" w14:textId="77777777" w:rsidR="00652A3D" w:rsidRDefault="00652A3D" w:rsidP="0055358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75022028" w14:textId="77777777" w:rsidR="00652A3D" w:rsidRDefault="00652A3D" w:rsidP="00C04E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C2EFB" w14:textId="62548E77" w:rsidR="00374F1A" w:rsidRDefault="00374F1A" w:rsidP="00374F1A">
    <w:pPr>
      <w:pStyle w:val="Footer"/>
    </w:pPr>
    <w:r>
      <w:rPr>
        <w:noProof/>
      </w:rPr>
      <w:drawing>
        <wp:anchor distT="0" distB="0" distL="114300" distR="114300" simplePos="0" relativeHeight="251670016" behindDoc="0" locked="0" layoutInCell="1" allowOverlap="1" wp14:anchorId="51A24FD6" wp14:editId="3F9D0D1D">
          <wp:simplePos x="0" y="0"/>
          <wp:positionH relativeFrom="margin">
            <wp:posOffset>-50800</wp:posOffset>
          </wp:positionH>
          <wp:positionV relativeFrom="page">
            <wp:posOffset>9321800</wp:posOffset>
          </wp:positionV>
          <wp:extent cx="1590675" cy="328295"/>
          <wp:effectExtent l="0" t="0" r="9525" b="0"/>
          <wp:wrapTopAndBottom/>
          <wp:docPr id="655937212"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964239" name="Picture 1" descr="A black background with white text&#10;&#10;Description automatically generated"/>
                  <pic:cNvPicPr/>
                </pic:nvPicPr>
                <pic:blipFill rotWithShape="1">
                  <a:blip r:embed="rId1">
                    <a:extLst>
                      <a:ext uri="{28A0092B-C50C-407E-A947-70E740481C1C}">
                        <a14:useLocalDpi xmlns:a14="http://schemas.microsoft.com/office/drawing/2010/main" val="0"/>
                      </a:ext>
                    </a:extLst>
                  </a:blip>
                  <a:srcRect l="7861" t="21359" r="6794" b="25884"/>
                  <a:stretch/>
                </pic:blipFill>
                <pic:spPr bwMode="auto">
                  <a:xfrm>
                    <a:off x="0" y="0"/>
                    <a:ext cx="1590675" cy="3282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D76C3A" w14:textId="1C568E47" w:rsidR="00374F1A" w:rsidRPr="00374F1A" w:rsidRDefault="00F43388" w:rsidP="00374F1A">
    <w:pPr>
      <w:pStyle w:val="Footer"/>
    </w:pPr>
    <w:r>
      <w:rPr>
        <w:noProof/>
      </w:rPr>
      <mc:AlternateContent>
        <mc:Choice Requires="wps">
          <w:drawing>
            <wp:anchor distT="0" distB="0" distL="114300" distR="114300" simplePos="0" relativeHeight="251671040" behindDoc="0" locked="0" layoutInCell="1" allowOverlap="1" wp14:anchorId="703E1346" wp14:editId="793A45B3">
              <wp:simplePos x="0" y="0"/>
              <wp:positionH relativeFrom="margin">
                <wp:posOffset>3621405</wp:posOffset>
              </wp:positionH>
              <wp:positionV relativeFrom="paragraph">
                <wp:posOffset>513715</wp:posOffset>
              </wp:positionV>
              <wp:extent cx="2779395" cy="493395"/>
              <wp:effectExtent l="0" t="0" r="0" b="1905"/>
              <wp:wrapNone/>
              <wp:docPr id="1930035923" name="Text Box 4"/>
              <wp:cNvGraphicFramePr/>
              <a:graphic xmlns:a="http://schemas.openxmlformats.org/drawingml/2006/main">
                <a:graphicData uri="http://schemas.microsoft.com/office/word/2010/wordprocessingShape">
                  <wps:wsp>
                    <wps:cNvSpPr txBox="1"/>
                    <wps:spPr>
                      <a:xfrm>
                        <a:off x="0" y="0"/>
                        <a:ext cx="2779395" cy="493395"/>
                      </a:xfrm>
                      <a:prstGeom prst="rect">
                        <a:avLst/>
                      </a:prstGeom>
                      <a:noFill/>
                      <a:ln w="6350">
                        <a:noFill/>
                      </a:ln>
                    </wps:spPr>
                    <wps:txbx>
                      <w:txbxContent>
                        <w:p w14:paraId="01E5F1B1" w14:textId="77777777" w:rsidR="00374F1A" w:rsidRPr="00BE600B" w:rsidRDefault="00374F1A" w:rsidP="00374F1A">
                          <w:pPr>
                            <w:jc w:val="right"/>
                            <w:rPr>
                              <w:color w:val="949CA6"/>
                              <w:sz w:val="18"/>
                              <w:szCs w:val="18"/>
                            </w:rPr>
                          </w:pPr>
                          <w:r w:rsidRPr="00BE600B">
                            <w:rPr>
                              <w:color w:val="949CA6"/>
                              <w:sz w:val="18"/>
                              <w:szCs w:val="18"/>
                            </w:rPr>
                            <w:t>H A Y S T A C K I D . C O M</w:t>
                          </w:r>
                        </w:p>
                        <w:p w14:paraId="6D75D1CA" w14:textId="3C23400B" w:rsidR="00374F1A" w:rsidRPr="00BE600B" w:rsidRDefault="00374F1A" w:rsidP="00374F1A">
                          <w:pPr>
                            <w:jc w:val="right"/>
                            <w:rPr>
                              <w:rFonts w:ascii="Open Sans Light" w:hAnsi="Open Sans Light" w:cs="Open Sans Light"/>
                              <w:color w:val="949CA6"/>
                              <w:sz w:val="16"/>
                              <w:szCs w:val="16"/>
                            </w:rPr>
                          </w:pPr>
                          <w:r w:rsidRPr="00BE600B">
                            <w:rPr>
                              <w:rFonts w:ascii="Open Sans Light" w:hAnsi="Open Sans Light" w:cs="Open Sans Light"/>
                              <w:color w:val="949CA6"/>
                              <w:sz w:val="16"/>
                              <w:szCs w:val="16"/>
                            </w:rPr>
                            <w:t>© 202</w:t>
                          </w:r>
                          <w:r>
                            <w:rPr>
                              <w:rFonts w:ascii="Open Sans Light" w:hAnsi="Open Sans Light" w:cs="Open Sans Light"/>
                              <w:color w:val="949CA6"/>
                              <w:sz w:val="16"/>
                              <w:szCs w:val="16"/>
                            </w:rPr>
                            <w:t>6</w:t>
                          </w:r>
                          <w:r w:rsidRPr="00BE600B">
                            <w:rPr>
                              <w:rFonts w:ascii="Open Sans Light" w:hAnsi="Open Sans Light" w:cs="Open Sans Light"/>
                              <w:color w:val="949CA6"/>
                              <w:sz w:val="16"/>
                              <w:szCs w:val="16"/>
                            </w:rPr>
                            <w:t xml:space="preserve"> HaystackID | </w:t>
                          </w:r>
                          <w:r w:rsidR="009B056E" w:rsidRPr="00BE600B">
                            <w:rPr>
                              <w:rFonts w:ascii="Open Sans Light" w:hAnsi="Open Sans Light" w:cs="Open Sans Light"/>
                              <w:color w:val="949CA6"/>
                              <w:sz w:val="16"/>
                              <w:szCs w:val="16"/>
                            </w:rPr>
                            <w:t xml:space="preserve">Confidential </w:t>
                          </w:r>
                          <w:r w:rsidRPr="00BE600B">
                            <w:rPr>
                              <w:rFonts w:ascii="Open Sans Light" w:hAnsi="Open Sans Light" w:cs="Open Sans Light"/>
                              <w:color w:val="949CA6"/>
                              <w:sz w:val="16"/>
                              <w:szCs w:val="16"/>
                            </w:rPr>
                            <w:t>| Page</w:t>
                          </w:r>
                          <w:r w:rsidRPr="00623648">
                            <w:rPr>
                              <w:rFonts w:ascii="Open Sans Light" w:hAnsi="Open Sans Light" w:cs="Open Sans Light"/>
                              <w:color w:val="949CA6"/>
                              <w:sz w:val="16"/>
                              <w:szCs w:val="16"/>
                            </w:rPr>
                            <w:t xml:space="preserve"> </w:t>
                          </w:r>
                          <w:r w:rsidRPr="00623648">
                            <w:rPr>
                              <w:rFonts w:ascii="Open Sans Light" w:hAnsi="Open Sans Light" w:cs="Open Sans Light"/>
                              <w:color w:val="949CA6"/>
                              <w:sz w:val="16"/>
                              <w:szCs w:val="16"/>
                            </w:rPr>
                            <w:fldChar w:fldCharType="begin"/>
                          </w:r>
                          <w:r w:rsidRPr="00623648">
                            <w:rPr>
                              <w:rFonts w:ascii="Open Sans Light" w:hAnsi="Open Sans Light" w:cs="Open Sans Light"/>
                              <w:color w:val="949CA6"/>
                              <w:sz w:val="16"/>
                              <w:szCs w:val="16"/>
                            </w:rPr>
                            <w:instrText xml:space="preserve"> PAGE   \* MERGEFORMAT </w:instrText>
                          </w:r>
                          <w:r w:rsidRPr="00623648">
                            <w:rPr>
                              <w:rFonts w:ascii="Open Sans Light" w:hAnsi="Open Sans Light" w:cs="Open Sans Light"/>
                              <w:color w:val="949CA6"/>
                              <w:sz w:val="16"/>
                              <w:szCs w:val="16"/>
                            </w:rPr>
                            <w:fldChar w:fldCharType="separate"/>
                          </w:r>
                          <w:r w:rsidRPr="00623648">
                            <w:rPr>
                              <w:rFonts w:ascii="Open Sans Light" w:hAnsi="Open Sans Light" w:cs="Open Sans Light"/>
                              <w:noProof/>
                              <w:color w:val="949CA6"/>
                              <w:sz w:val="16"/>
                              <w:szCs w:val="16"/>
                            </w:rPr>
                            <w:t>1</w:t>
                          </w:r>
                          <w:r w:rsidRPr="00623648">
                            <w:rPr>
                              <w:rFonts w:ascii="Open Sans Light" w:hAnsi="Open Sans Light" w:cs="Open Sans Light"/>
                              <w:noProof/>
                              <w:color w:val="949CA6"/>
                              <w:sz w:val="16"/>
                              <w:szCs w:val="16"/>
                            </w:rPr>
                            <w:fldChar w:fldCharType="end"/>
                          </w:r>
                          <w:r w:rsidRPr="00BE600B">
                            <w:rPr>
                              <w:rFonts w:ascii="Open Sans Light" w:hAnsi="Open Sans Light" w:cs="Open Sans Light"/>
                              <w:color w:val="949CA6"/>
                              <w:sz w:val="16"/>
                              <w:szCs w:val="16"/>
                            </w:rPr>
                            <w:t xml:space="preserve"> </w:t>
                          </w:r>
                        </w:p>
                        <w:p w14:paraId="5BFE1EF4" w14:textId="77777777" w:rsidR="00374F1A" w:rsidRPr="00BE600B" w:rsidRDefault="00374F1A" w:rsidP="00374F1A">
                          <w:pPr>
                            <w:jc w:val="right"/>
                            <w:rPr>
                              <w:color w:val="949CA6"/>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3E1346" id="_x0000_t202" coordsize="21600,21600" o:spt="202" path="m,l,21600r21600,l21600,xe">
              <v:stroke joinstyle="miter"/>
              <v:path gradientshapeok="t" o:connecttype="rect"/>
            </v:shapetype>
            <v:shape id="Text Box 4" o:spid="_x0000_s1032" type="#_x0000_t202" style="position:absolute;margin-left:285.15pt;margin-top:40.45pt;width:218.85pt;height:38.85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" filled="f" stroked="f" strokeweight=".5pt">
              <v:textbox>
                <w:txbxContent>
                  <w:p w14:paraId="01E5F1B1" w14:textId="77777777" w:rsidR="00374F1A" w:rsidRPr="00BE600B" w:rsidRDefault="00374F1A" w:rsidP="00374F1A">
                    <w:pPr>
                      <w:jc w:val="right"/>
                      <w:rPr>
                        <w:color w:val="949CA6"/>
                        <w:sz w:val="18"/>
                        <w:szCs w:val="18"/>
                      </w:rPr>
                    </w:pPr>
                    <w:r w:rsidRPr="00BE600B">
                      <w:rPr>
                        <w:color w:val="949CA6"/>
                        <w:sz w:val="18"/>
                        <w:szCs w:val="18"/>
                      </w:rPr>
                      <w:t>H A Y S T A C K I D . C O M</w:t>
                    </w:r>
                  </w:p>
                  <w:p w14:paraId="6D75D1CA" w14:textId="3C23400B" w:rsidR="00374F1A" w:rsidRPr="00BE600B" w:rsidRDefault="00374F1A" w:rsidP="00374F1A">
                    <w:pPr>
                      <w:jc w:val="right"/>
                      <w:rPr>
                        <w:rFonts w:ascii="Open Sans Light" w:hAnsi="Open Sans Light" w:cs="Open Sans Light"/>
                        <w:color w:val="949CA6"/>
                        <w:sz w:val="16"/>
                        <w:szCs w:val="16"/>
                      </w:rPr>
                    </w:pPr>
                    <w:r w:rsidRPr="00BE600B">
                      <w:rPr>
                        <w:rFonts w:ascii="Open Sans Light" w:hAnsi="Open Sans Light" w:cs="Open Sans Light"/>
                        <w:color w:val="949CA6"/>
                        <w:sz w:val="16"/>
                        <w:szCs w:val="16"/>
                      </w:rPr>
                      <w:t>© 202</w:t>
                    </w:r>
                    <w:r>
                      <w:rPr>
                        <w:rFonts w:ascii="Open Sans Light" w:hAnsi="Open Sans Light" w:cs="Open Sans Light"/>
                        <w:color w:val="949CA6"/>
                        <w:sz w:val="16"/>
                        <w:szCs w:val="16"/>
                      </w:rPr>
                      <w:t>6</w:t>
                    </w:r>
                    <w:r w:rsidRPr="00BE600B">
                      <w:rPr>
                        <w:rFonts w:ascii="Open Sans Light" w:hAnsi="Open Sans Light" w:cs="Open Sans Light"/>
                        <w:color w:val="949CA6"/>
                        <w:sz w:val="16"/>
                        <w:szCs w:val="16"/>
                      </w:rPr>
                      <w:t xml:space="preserve"> HaystackID | </w:t>
                    </w:r>
                    <w:r w:rsidR="009B056E" w:rsidRPr="00BE600B">
                      <w:rPr>
                        <w:rFonts w:ascii="Open Sans Light" w:hAnsi="Open Sans Light" w:cs="Open Sans Light"/>
                        <w:color w:val="949CA6"/>
                        <w:sz w:val="16"/>
                        <w:szCs w:val="16"/>
                      </w:rPr>
                      <w:t xml:space="preserve">Confidential </w:t>
                    </w:r>
                    <w:r w:rsidRPr="00BE600B">
                      <w:rPr>
                        <w:rFonts w:ascii="Open Sans Light" w:hAnsi="Open Sans Light" w:cs="Open Sans Light"/>
                        <w:color w:val="949CA6"/>
                        <w:sz w:val="16"/>
                        <w:szCs w:val="16"/>
                      </w:rPr>
                      <w:t>| Page</w:t>
                    </w:r>
                    <w:r w:rsidRPr="00623648">
                      <w:rPr>
                        <w:rFonts w:ascii="Open Sans Light" w:hAnsi="Open Sans Light" w:cs="Open Sans Light"/>
                        <w:color w:val="949CA6"/>
                        <w:sz w:val="16"/>
                        <w:szCs w:val="16"/>
                      </w:rPr>
                      <w:t xml:space="preserve"> </w:t>
                    </w:r>
                    <w:r w:rsidRPr="00623648">
                      <w:rPr>
                        <w:rFonts w:ascii="Open Sans Light" w:hAnsi="Open Sans Light" w:cs="Open Sans Light"/>
                        <w:color w:val="949CA6"/>
                        <w:sz w:val="16"/>
                        <w:szCs w:val="16"/>
                      </w:rPr>
                      <w:fldChar w:fldCharType="begin"/>
                    </w:r>
                    <w:r w:rsidRPr="00623648">
                      <w:rPr>
                        <w:rFonts w:ascii="Open Sans Light" w:hAnsi="Open Sans Light" w:cs="Open Sans Light"/>
                        <w:color w:val="949CA6"/>
                        <w:sz w:val="16"/>
                        <w:szCs w:val="16"/>
                      </w:rPr>
                      <w:instrText xml:space="preserve"> PAGE   \* MERGEFORMAT </w:instrText>
                    </w:r>
                    <w:r w:rsidRPr="00623648">
                      <w:rPr>
                        <w:rFonts w:ascii="Open Sans Light" w:hAnsi="Open Sans Light" w:cs="Open Sans Light"/>
                        <w:color w:val="949CA6"/>
                        <w:sz w:val="16"/>
                        <w:szCs w:val="16"/>
                      </w:rPr>
                      <w:fldChar w:fldCharType="separate"/>
                    </w:r>
                    <w:r w:rsidRPr="00623648">
                      <w:rPr>
                        <w:rFonts w:ascii="Open Sans Light" w:hAnsi="Open Sans Light" w:cs="Open Sans Light"/>
                        <w:noProof/>
                        <w:color w:val="949CA6"/>
                        <w:sz w:val="16"/>
                        <w:szCs w:val="16"/>
                      </w:rPr>
                      <w:t>1</w:t>
                    </w:r>
                    <w:r w:rsidRPr="00623648">
                      <w:rPr>
                        <w:rFonts w:ascii="Open Sans Light" w:hAnsi="Open Sans Light" w:cs="Open Sans Light"/>
                        <w:noProof/>
                        <w:color w:val="949CA6"/>
                        <w:sz w:val="16"/>
                        <w:szCs w:val="16"/>
                      </w:rPr>
                      <w:fldChar w:fldCharType="end"/>
                    </w:r>
                    <w:r w:rsidRPr="00BE600B">
                      <w:rPr>
                        <w:rFonts w:ascii="Open Sans Light" w:hAnsi="Open Sans Light" w:cs="Open Sans Light"/>
                        <w:color w:val="949CA6"/>
                        <w:sz w:val="16"/>
                        <w:szCs w:val="16"/>
                      </w:rPr>
                      <w:t xml:space="preserve"> </w:t>
                    </w:r>
                  </w:p>
                  <w:p w14:paraId="5BFE1EF4" w14:textId="77777777" w:rsidR="00374F1A" w:rsidRPr="00BE600B" w:rsidRDefault="00374F1A" w:rsidP="00374F1A">
                    <w:pPr>
                      <w:jc w:val="right"/>
                      <w:rPr>
                        <w:color w:val="949CA6"/>
                        <w:sz w:val="18"/>
                        <w:szCs w:val="18"/>
                      </w:rPr>
                    </w:pPr>
                  </w:p>
                </w:txbxContent>
              </v:textbox>
              <w10:wrap anchorx="margin"/>
            </v:shape>
          </w:pict>
        </mc:Fallback>
      </mc:AlternateContent>
    </w:r>
    <w:r>
      <w:rPr>
        <w:noProof/>
      </w:rPr>
      <mc:AlternateContent>
        <mc:Choice Requires="wps">
          <w:drawing>
            <wp:anchor distT="0" distB="0" distL="114300" distR="114300" simplePos="0" relativeHeight="251672064" behindDoc="0" locked="0" layoutInCell="1" allowOverlap="1" wp14:anchorId="1173A4B4" wp14:editId="770E52DA">
              <wp:simplePos x="0" y="0"/>
              <wp:positionH relativeFrom="column">
                <wp:posOffset>1630045</wp:posOffset>
              </wp:positionH>
              <wp:positionV relativeFrom="paragraph">
                <wp:posOffset>633095</wp:posOffset>
              </wp:positionV>
              <wp:extent cx="3223895" cy="15240"/>
              <wp:effectExtent l="0" t="0" r="33655" b="22860"/>
              <wp:wrapNone/>
              <wp:docPr id="2134833897" name="Straight Connector 21"/>
              <wp:cNvGraphicFramePr/>
              <a:graphic xmlns:a="http://schemas.openxmlformats.org/drawingml/2006/main">
                <a:graphicData uri="http://schemas.microsoft.com/office/word/2010/wordprocessingShape">
                  <wps:wsp>
                    <wps:cNvCnPr/>
                    <wps:spPr>
                      <a:xfrm flipV="1">
                        <a:off x="0" y="0"/>
                        <a:ext cx="3223895" cy="15240"/>
                      </a:xfrm>
                      <a:prstGeom prst="line">
                        <a:avLst/>
                      </a:prstGeom>
                      <a:ln w="6350">
                        <a:solidFill>
                          <a:srgbClr val="FFCA3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5A3B41" id="Straight Connector 21" o:spid="_x0000_s1026" style="position:absolute;flip: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35pt,49.85pt" to="382.2pt,5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" strokecolor="#ffca38" strokeweight=".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C7210" w14:textId="77777777" w:rsidR="00673A46" w:rsidRDefault="00673A46" w:rsidP="00C04EE8">
      <w:r>
        <w:separator/>
      </w:r>
    </w:p>
  </w:footnote>
  <w:footnote w:type="continuationSeparator" w:id="0">
    <w:p w14:paraId="166EEC88" w14:textId="77777777" w:rsidR="00673A46" w:rsidRDefault="00673A46" w:rsidP="00C04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893F2" w14:textId="0963347E" w:rsidR="00652A3D" w:rsidRDefault="00374F1A" w:rsidP="00374F1A">
    <w:pPr>
      <w:pStyle w:val="Header"/>
    </w:pPr>
    <w:r>
      <w:rPr>
        <w:noProof/>
      </w:rPr>
      <w:drawing>
        <wp:anchor distT="0" distB="0" distL="114300" distR="114300" simplePos="0" relativeHeight="251673088" behindDoc="0" locked="0" layoutInCell="1" allowOverlap="1" wp14:anchorId="3DE17727" wp14:editId="65535DCF">
          <wp:simplePos x="0" y="0"/>
          <wp:positionH relativeFrom="page">
            <wp:posOffset>-96520</wp:posOffset>
          </wp:positionH>
          <wp:positionV relativeFrom="paragraph">
            <wp:posOffset>-455501</wp:posOffset>
          </wp:positionV>
          <wp:extent cx="10291445" cy="167640"/>
          <wp:effectExtent l="0" t="0" r="0" b="3810"/>
          <wp:wrapThrough wrapText="bothSides">
            <wp:wrapPolygon edited="0">
              <wp:start x="120" y="0"/>
              <wp:lineTo x="120" y="19636"/>
              <wp:lineTo x="21471" y="19636"/>
              <wp:lineTo x="21471" y="0"/>
              <wp:lineTo x="120" y="0"/>
            </wp:wrapPolygon>
          </wp:wrapThrough>
          <wp:docPr id="159977020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92445" name=""/>
                  <pic:cNvPicPr/>
                </pic:nvPicPr>
                <pic:blipFill>
                  <a:blip r:embed="rId1">
                    <a:extLst>
                      <a:ext uri="{96DAC541-7B7A-43D3-8B79-37D633B846F1}">
                        <asvg:svgBlip xmlns:asvg="http://schemas.microsoft.com/office/drawing/2016/SVG/main" r:embed="rId2"/>
                      </a:ext>
                    </a:extLst>
                  </a:blip>
                  <a:stretch>
                    <a:fillRect/>
                  </a:stretch>
                </pic:blipFill>
                <pic:spPr>
                  <a:xfrm>
                    <a:off x="0" y="0"/>
                    <a:ext cx="10291445" cy="167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5A4EF4DA"/>
    <w:lvl w:ilvl="0">
      <w:start w:val="1"/>
      <w:numFmt w:val="decimal"/>
      <w:pStyle w:val="ListNumber2"/>
      <w:lvlText w:val="%1."/>
      <w:lvlJc w:val="left"/>
      <w:pPr>
        <w:tabs>
          <w:tab w:val="num" w:pos="720"/>
        </w:tabs>
        <w:ind w:left="720" w:hanging="360"/>
      </w:pPr>
    </w:lvl>
  </w:abstractNum>
  <w:abstractNum w:abstractNumId="1" w15:restartNumberingAfterBreak="0">
    <w:nsid w:val="083E75B8"/>
    <w:multiLevelType w:val="hybridMultilevel"/>
    <w:tmpl w:val="D092F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E6036"/>
    <w:multiLevelType w:val="hybridMultilevel"/>
    <w:tmpl w:val="089CC4A2"/>
    <w:lvl w:ilvl="0" w:tplc="49CC670E">
      <w:start w:val="1"/>
      <w:numFmt w:val="bullet"/>
      <w:lvlText w:val=""/>
      <w:lvlJc w:val="left"/>
      <w:pPr>
        <w:ind w:left="720" w:hanging="360"/>
      </w:pPr>
      <w:rPr>
        <w:rFonts w:ascii="Symbol" w:hAnsi="Symbol" w:hint="default"/>
        <w:color w:val="FDC82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FAC72C3"/>
    <w:multiLevelType w:val="hybridMultilevel"/>
    <w:tmpl w:val="F67C9B40"/>
    <w:lvl w:ilvl="0" w:tplc="8B1E6A74">
      <w:start w:val="1"/>
      <w:numFmt w:val="bullet"/>
      <w:pStyle w:val="ListBullet2"/>
      <w:lvlText w:val="o"/>
      <w:lvlJc w:val="left"/>
      <w:pPr>
        <w:ind w:left="1440" w:hanging="360"/>
      </w:pPr>
      <w:rPr>
        <w:rFonts w:ascii="Arial" w:hAnsi="Arial" w:hint="default"/>
        <w:b w:val="0"/>
        <w:i w:val="0"/>
        <w:caps w:val="0"/>
        <w:strike w:val="0"/>
        <w:dstrike w:val="0"/>
        <w:vanish w:val="0"/>
        <w:color w:val="005565" w:themeColor="accent1"/>
        <w:spacing w:val="0"/>
        <w:w w:val="100"/>
        <w:kern w:val="24"/>
        <w:position w:val="0"/>
        <w:sz w:val="20"/>
        <w:u w:val="none"/>
        <w:vertAlign w:val="baseline"/>
        <w14:cntxtAlts/>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7E3EC7"/>
    <w:multiLevelType w:val="hybridMultilevel"/>
    <w:tmpl w:val="8CAE5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9F3746"/>
    <w:multiLevelType w:val="hybridMultilevel"/>
    <w:tmpl w:val="97365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397337"/>
    <w:multiLevelType w:val="hybridMultilevel"/>
    <w:tmpl w:val="9004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861064"/>
    <w:multiLevelType w:val="hybridMultilevel"/>
    <w:tmpl w:val="2D0C9F70"/>
    <w:lvl w:ilvl="0" w:tplc="1DD6FAA0">
      <w:start w:val="1"/>
      <w:numFmt w:val="decimal"/>
      <w:pStyle w:val="HaystackIDNumberList"/>
      <w:lvlText w:val="%1."/>
      <w:lvlJc w:val="left"/>
      <w:pPr>
        <w:tabs>
          <w:tab w:val="num" w:pos="720"/>
        </w:tabs>
        <w:ind w:left="720" w:hanging="360"/>
      </w:pPr>
      <w:rPr>
        <w:rFonts w:ascii="Arial" w:hAnsi="Arial" w:hint="default"/>
        <w:b w:val="0"/>
        <w:i w:val="0"/>
        <w:caps w:val="0"/>
        <w:strike w:val="0"/>
        <w:dstrike w:val="0"/>
        <w:vanish w:val="0"/>
        <w:color w:val="004F79"/>
        <w:spacing w:val="0"/>
        <w:w w:val="100"/>
        <w:position w:val="0"/>
        <w:sz w:val="22"/>
        <w:u w:val="none"/>
        <w:vertAlign w:val="baseline"/>
        <w14:ligatures w14:val="standard"/>
        <w14:numForm w14:val="default"/>
        <w14:numSpacing w14:val="default"/>
        <w14:stylisticSet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E639CF"/>
    <w:multiLevelType w:val="hybridMultilevel"/>
    <w:tmpl w:val="03C05198"/>
    <w:lvl w:ilvl="0" w:tplc="C87A9B82">
      <w:start w:val="1"/>
      <w:numFmt w:val="decimal"/>
      <w:lvlText w:val="%1."/>
      <w:lvlJc w:val="left"/>
      <w:pPr>
        <w:ind w:left="720" w:hanging="360"/>
      </w:pPr>
      <w:rPr>
        <w:b/>
        <w:bCs/>
        <w:color w:val="FFCA3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C92964"/>
    <w:multiLevelType w:val="hybridMultilevel"/>
    <w:tmpl w:val="37B2315A"/>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B8740E"/>
    <w:multiLevelType w:val="multilevel"/>
    <w:tmpl w:val="97365A7E"/>
    <w:styleLink w:val="CurrentList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D861EB9"/>
    <w:multiLevelType w:val="hybridMultilevel"/>
    <w:tmpl w:val="BAB4F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7B35D9"/>
    <w:multiLevelType w:val="hybridMultilevel"/>
    <w:tmpl w:val="169A8D82"/>
    <w:lvl w:ilvl="0" w:tplc="04090001">
      <w:start w:val="1"/>
      <w:numFmt w:val="bullet"/>
      <w:pStyle w:val="EYBody-Bullet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024C7A"/>
    <w:multiLevelType w:val="hybridMultilevel"/>
    <w:tmpl w:val="44D4E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066374"/>
    <w:multiLevelType w:val="hybridMultilevel"/>
    <w:tmpl w:val="60728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005E91"/>
    <w:multiLevelType w:val="hybridMultilevel"/>
    <w:tmpl w:val="8884CBE6"/>
    <w:lvl w:ilvl="0" w:tplc="20443AAA">
      <w:start w:val="1"/>
      <w:numFmt w:val="bullet"/>
      <w:pStyle w:val="BodyBullet"/>
      <w:lvlText w:val="►"/>
      <w:lvlJc w:val="left"/>
      <w:pPr>
        <w:ind w:left="360" w:hanging="360"/>
      </w:pPr>
      <w:rPr>
        <w:rFonts w:ascii="Arial" w:hAnsi="Arial" w:hint="default"/>
        <w:b w:val="0"/>
        <w:color w:val="FFD200"/>
        <w:sz w:val="14"/>
        <w:szCs w:val="14"/>
        <w:u w:color="808080" w:themeColor="background1" w:themeShade="80"/>
      </w:rPr>
    </w:lvl>
    <w:lvl w:ilvl="1" w:tplc="04090003">
      <w:start w:val="1"/>
      <w:numFmt w:val="bullet"/>
      <w:lvlText w:val="o"/>
      <w:lvlJc w:val="left"/>
      <w:pPr>
        <w:ind w:left="1440" w:hanging="360"/>
      </w:pPr>
      <w:rPr>
        <w:rFonts w:ascii="Courier New" w:hAnsi="Courier New" w:cs="Arial" w:hint="default"/>
      </w:rPr>
    </w:lvl>
    <w:lvl w:ilvl="2" w:tplc="7728C1EC">
      <w:numFmt w:val="bullet"/>
      <w:lvlText w:val=""/>
      <w:lvlJc w:val="left"/>
      <w:pPr>
        <w:ind w:left="2520" w:hanging="720"/>
      </w:pPr>
      <w:rPr>
        <w:rFonts w:ascii="Symbol" w:eastAsia="EYInterstate Light" w:hAnsi="Symbol" w:cs="Wingdings 2"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8B110E"/>
    <w:multiLevelType w:val="multilevel"/>
    <w:tmpl w:val="90045392"/>
    <w:styleLink w:val="CurrentList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3E07DA8"/>
    <w:multiLevelType w:val="hybridMultilevel"/>
    <w:tmpl w:val="83CCBEE4"/>
    <w:lvl w:ilvl="0" w:tplc="49CC670E">
      <w:start w:val="1"/>
      <w:numFmt w:val="bullet"/>
      <w:lvlText w:val=""/>
      <w:lvlJc w:val="left"/>
      <w:pPr>
        <w:ind w:left="720" w:hanging="360"/>
      </w:pPr>
      <w:rPr>
        <w:rFonts w:ascii="Symbol" w:hAnsi="Symbol" w:hint="default"/>
        <w:color w:val="FDC82F"/>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2066D2"/>
    <w:multiLevelType w:val="hybridMultilevel"/>
    <w:tmpl w:val="A7DE5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F7171D"/>
    <w:multiLevelType w:val="hybridMultilevel"/>
    <w:tmpl w:val="C2BEA14A"/>
    <w:lvl w:ilvl="0" w:tplc="1B3E9C68">
      <w:start w:val="1"/>
      <w:numFmt w:val="bullet"/>
      <w:pStyle w:val="Bulletcopy"/>
      <w:lvlText w:val="•"/>
      <w:lvlJc w:val="left"/>
      <w:pPr>
        <w:ind w:left="360" w:hanging="360"/>
      </w:pPr>
      <w:rPr>
        <w:rFonts w:ascii="EYInterstate" w:hAnsi="EYInterstate" w:hint="default"/>
        <w:color w:val="7F7F7F"/>
        <w:sz w:val="18"/>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C14497"/>
    <w:multiLevelType w:val="hybridMultilevel"/>
    <w:tmpl w:val="0946F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375328"/>
    <w:multiLevelType w:val="hybridMultilevel"/>
    <w:tmpl w:val="D8827DB0"/>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214895"/>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B780D3A"/>
    <w:multiLevelType w:val="multilevel"/>
    <w:tmpl w:val="F7C4D130"/>
    <w:styleLink w:val="CurrentList1"/>
    <w:lvl w:ilvl="0">
      <w:start w:val="1"/>
      <w:numFmt w:val="decimal"/>
      <w:lvlText w:val="%1."/>
      <w:lvlJc w:val="left"/>
      <w:pPr>
        <w:tabs>
          <w:tab w:val="num" w:pos="720"/>
        </w:tabs>
        <w:ind w:left="720" w:hanging="360"/>
      </w:pPr>
      <w:rPr>
        <w:rFonts w:ascii="Arial" w:hAnsi="Arial" w:hint="default"/>
        <w:b w:val="0"/>
        <w:i w:val="0"/>
        <w:caps w:val="0"/>
        <w:strike w:val="0"/>
        <w:dstrike w:val="0"/>
        <w:vanish w:val="0"/>
        <w:color w:val="004F79"/>
        <w:spacing w:val="0"/>
        <w:w w:val="100"/>
        <w:position w:val="0"/>
        <w:sz w:val="24"/>
        <w:u w:val="none"/>
        <w:vertAlign w:val="baseline"/>
        <w14:ligatures w14:val="standard"/>
        <w14:numForm w14:val="default"/>
        <w14:numSpacing w14:val="default"/>
        <w14:stylisticSet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D37093E"/>
    <w:multiLevelType w:val="multilevel"/>
    <w:tmpl w:val="04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98273641">
    <w:abstractNumId w:val="12"/>
  </w:num>
  <w:num w:numId="2" w16cid:durableId="526720708">
    <w:abstractNumId w:val="3"/>
  </w:num>
  <w:num w:numId="3" w16cid:durableId="592276048">
    <w:abstractNumId w:val="19"/>
  </w:num>
  <w:num w:numId="4" w16cid:durableId="967929457">
    <w:abstractNumId w:val="15"/>
  </w:num>
  <w:num w:numId="5" w16cid:durableId="2015454736">
    <w:abstractNumId w:val="0"/>
  </w:num>
  <w:num w:numId="6" w16cid:durableId="968361410">
    <w:abstractNumId w:val="7"/>
  </w:num>
  <w:num w:numId="7" w16cid:durableId="375666139">
    <w:abstractNumId w:val="23"/>
  </w:num>
  <w:num w:numId="8" w16cid:durableId="479931463">
    <w:abstractNumId w:val="17"/>
  </w:num>
  <w:num w:numId="9" w16cid:durableId="1692367542">
    <w:abstractNumId w:val="22"/>
  </w:num>
  <w:num w:numId="10" w16cid:durableId="1274871897">
    <w:abstractNumId w:val="24"/>
  </w:num>
  <w:num w:numId="11" w16cid:durableId="793913813">
    <w:abstractNumId w:val="6"/>
  </w:num>
  <w:num w:numId="12" w16cid:durableId="1891962585">
    <w:abstractNumId w:val="20"/>
  </w:num>
  <w:num w:numId="13" w16cid:durableId="1866599885">
    <w:abstractNumId w:val="11"/>
  </w:num>
  <w:num w:numId="14" w16cid:durableId="1914269098">
    <w:abstractNumId w:val="18"/>
  </w:num>
  <w:num w:numId="15" w16cid:durableId="1663118559">
    <w:abstractNumId w:val="5"/>
  </w:num>
  <w:num w:numId="16" w16cid:durableId="1258516634">
    <w:abstractNumId w:val="1"/>
  </w:num>
  <w:num w:numId="17" w16cid:durableId="593318220">
    <w:abstractNumId w:val="4"/>
  </w:num>
  <w:num w:numId="18" w16cid:durableId="2102408825">
    <w:abstractNumId w:val="16"/>
  </w:num>
  <w:num w:numId="19" w16cid:durableId="229969817">
    <w:abstractNumId w:val="10"/>
  </w:num>
  <w:num w:numId="20" w16cid:durableId="1180697256">
    <w:abstractNumId w:val="8"/>
  </w:num>
  <w:num w:numId="21" w16cid:durableId="2046171162">
    <w:abstractNumId w:val="13"/>
  </w:num>
  <w:num w:numId="22" w16cid:durableId="1391536568">
    <w:abstractNumId w:val="14"/>
  </w:num>
  <w:num w:numId="23" w16cid:durableId="947077544">
    <w:abstractNumId w:val="2"/>
  </w:num>
  <w:num w:numId="24" w16cid:durableId="1257715188">
    <w:abstractNumId w:val="9"/>
  </w:num>
  <w:num w:numId="25" w16cid:durableId="167444562">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BA3"/>
    <w:rsid w:val="00000CC2"/>
    <w:rsid w:val="00014315"/>
    <w:rsid w:val="00042C41"/>
    <w:rsid w:val="00042E14"/>
    <w:rsid w:val="00061DBD"/>
    <w:rsid w:val="00067378"/>
    <w:rsid w:val="000926CA"/>
    <w:rsid w:val="00092A76"/>
    <w:rsid w:val="00097C28"/>
    <w:rsid w:val="000A563D"/>
    <w:rsid w:val="000B15C1"/>
    <w:rsid w:val="000C4E41"/>
    <w:rsid w:val="000C68A8"/>
    <w:rsid w:val="000E39FF"/>
    <w:rsid w:val="000E4524"/>
    <w:rsid w:val="000F3484"/>
    <w:rsid w:val="00112978"/>
    <w:rsid w:val="00114A56"/>
    <w:rsid w:val="0012102C"/>
    <w:rsid w:val="001262AF"/>
    <w:rsid w:val="00143919"/>
    <w:rsid w:val="00145B2E"/>
    <w:rsid w:val="001537A0"/>
    <w:rsid w:val="00170902"/>
    <w:rsid w:val="001747B9"/>
    <w:rsid w:val="00176C74"/>
    <w:rsid w:val="0018038E"/>
    <w:rsid w:val="00185021"/>
    <w:rsid w:val="001B301C"/>
    <w:rsid w:val="001B3297"/>
    <w:rsid w:val="001B53D9"/>
    <w:rsid w:val="001B6E24"/>
    <w:rsid w:val="001C1106"/>
    <w:rsid w:val="001C17CE"/>
    <w:rsid w:val="001C73C9"/>
    <w:rsid w:val="001D6107"/>
    <w:rsid w:val="001F2A93"/>
    <w:rsid w:val="001F5373"/>
    <w:rsid w:val="002035C1"/>
    <w:rsid w:val="00204579"/>
    <w:rsid w:val="00211B1D"/>
    <w:rsid w:val="00220EC9"/>
    <w:rsid w:val="002225E1"/>
    <w:rsid w:val="00234D15"/>
    <w:rsid w:val="002359AF"/>
    <w:rsid w:val="002403FD"/>
    <w:rsid w:val="002449B7"/>
    <w:rsid w:val="002558EA"/>
    <w:rsid w:val="0026249E"/>
    <w:rsid w:val="00262CF8"/>
    <w:rsid w:val="00265A51"/>
    <w:rsid w:val="00267A6D"/>
    <w:rsid w:val="00267D6E"/>
    <w:rsid w:val="00282E96"/>
    <w:rsid w:val="00285AC6"/>
    <w:rsid w:val="00286598"/>
    <w:rsid w:val="002A1580"/>
    <w:rsid w:val="002B3E7E"/>
    <w:rsid w:val="002B651D"/>
    <w:rsid w:val="002C42E9"/>
    <w:rsid w:val="002D4E79"/>
    <w:rsid w:val="002E4131"/>
    <w:rsid w:val="002E7E0A"/>
    <w:rsid w:val="00304000"/>
    <w:rsid w:val="00321281"/>
    <w:rsid w:val="003273C2"/>
    <w:rsid w:val="003323AD"/>
    <w:rsid w:val="0033420F"/>
    <w:rsid w:val="00335A50"/>
    <w:rsid w:val="003545F9"/>
    <w:rsid w:val="00364AFC"/>
    <w:rsid w:val="003652D3"/>
    <w:rsid w:val="00374F1A"/>
    <w:rsid w:val="0037672A"/>
    <w:rsid w:val="00382DAD"/>
    <w:rsid w:val="003909AE"/>
    <w:rsid w:val="00390CF0"/>
    <w:rsid w:val="00393A38"/>
    <w:rsid w:val="00395639"/>
    <w:rsid w:val="00396730"/>
    <w:rsid w:val="003A6A3B"/>
    <w:rsid w:val="003B307F"/>
    <w:rsid w:val="003C2C73"/>
    <w:rsid w:val="003C6104"/>
    <w:rsid w:val="003D2CC7"/>
    <w:rsid w:val="003D3871"/>
    <w:rsid w:val="003E7238"/>
    <w:rsid w:val="00412E05"/>
    <w:rsid w:val="00421A2F"/>
    <w:rsid w:val="00425EEA"/>
    <w:rsid w:val="00431649"/>
    <w:rsid w:val="00431953"/>
    <w:rsid w:val="00431BDE"/>
    <w:rsid w:val="004335AB"/>
    <w:rsid w:val="00433A62"/>
    <w:rsid w:val="00445053"/>
    <w:rsid w:val="00450CA6"/>
    <w:rsid w:val="00454D61"/>
    <w:rsid w:val="00460BAD"/>
    <w:rsid w:val="00464C8C"/>
    <w:rsid w:val="004718F0"/>
    <w:rsid w:val="00472C35"/>
    <w:rsid w:val="004739E4"/>
    <w:rsid w:val="00474D15"/>
    <w:rsid w:val="00477EC9"/>
    <w:rsid w:val="00490B37"/>
    <w:rsid w:val="004C7875"/>
    <w:rsid w:val="004D260A"/>
    <w:rsid w:val="004F780D"/>
    <w:rsid w:val="004F7E47"/>
    <w:rsid w:val="005019A8"/>
    <w:rsid w:val="00501BA3"/>
    <w:rsid w:val="00503797"/>
    <w:rsid w:val="0051076F"/>
    <w:rsid w:val="00513FD6"/>
    <w:rsid w:val="005308AF"/>
    <w:rsid w:val="00533232"/>
    <w:rsid w:val="00535C65"/>
    <w:rsid w:val="00544105"/>
    <w:rsid w:val="00553584"/>
    <w:rsid w:val="00560EED"/>
    <w:rsid w:val="00572AE4"/>
    <w:rsid w:val="00575742"/>
    <w:rsid w:val="005878A4"/>
    <w:rsid w:val="005933FB"/>
    <w:rsid w:val="005945D5"/>
    <w:rsid w:val="005A0D78"/>
    <w:rsid w:val="005A5DAE"/>
    <w:rsid w:val="005B2F3F"/>
    <w:rsid w:val="005B3F89"/>
    <w:rsid w:val="005D63B3"/>
    <w:rsid w:val="005F5F0A"/>
    <w:rsid w:val="00601D88"/>
    <w:rsid w:val="00603749"/>
    <w:rsid w:val="006111B9"/>
    <w:rsid w:val="006368A7"/>
    <w:rsid w:val="00652A3D"/>
    <w:rsid w:val="006606BA"/>
    <w:rsid w:val="006628E5"/>
    <w:rsid w:val="0067103A"/>
    <w:rsid w:val="00673A46"/>
    <w:rsid w:val="00675333"/>
    <w:rsid w:val="00680A53"/>
    <w:rsid w:val="006A5686"/>
    <w:rsid w:val="006B1DF3"/>
    <w:rsid w:val="006B3C42"/>
    <w:rsid w:val="006C13C6"/>
    <w:rsid w:val="006D0F39"/>
    <w:rsid w:val="006D1582"/>
    <w:rsid w:val="006D439E"/>
    <w:rsid w:val="006D6AD6"/>
    <w:rsid w:val="006E1DCE"/>
    <w:rsid w:val="006F0615"/>
    <w:rsid w:val="006F4FE4"/>
    <w:rsid w:val="00706E5C"/>
    <w:rsid w:val="007204FF"/>
    <w:rsid w:val="00722956"/>
    <w:rsid w:val="007264C5"/>
    <w:rsid w:val="007466A5"/>
    <w:rsid w:val="00747828"/>
    <w:rsid w:val="0075276C"/>
    <w:rsid w:val="007608E7"/>
    <w:rsid w:val="007618F1"/>
    <w:rsid w:val="00766671"/>
    <w:rsid w:val="007735EC"/>
    <w:rsid w:val="00774857"/>
    <w:rsid w:val="00776783"/>
    <w:rsid w:val="0077739D"/>
    <w:rsid w:val="0078114A"/>
    <w:rsid w:val="00792E65"/>
    <w:rsid w:val="007974DC"/>
    <w:rsid w:val="007A306B"/>
    <w:rsid w:val="007A6DC9"/>
    <w:rsid w:val="007A7F9F"/>
    <w:rsid w:val="007C2FE7"/>
    <w:rsid w:val="007C3E88"/>
    <w:rsid w:val="007E7354"/>
    <w:rsid w:val="007F4EC2"/>
    <w:rsid w:val="00813E9A"/>
    <w:rsid w:val="00815504"/>
    <w:rsid w:val="00815629"/>
    <w:rsid w:val="00823E3D"/>
    <w:rsid w:val="00826598"/>
    <w:rsid w:val="00832273"/>
    <w:rsid w:val="008361F6"/>
    <w:rsid w:val="008369E7"/>
    <w:rsid w:val="008452AC"/>
    <w:rsid w:val="008601E4"/>
    <w:rsid w:val="008615C0"/>
    <w:rsid w:val="00863E2E"/>
    <w:rsid w:val="00864124"/>
    <w:rsid w:val="0086418A"/>
    <w:rsid w:val="00881BB1"/>
    <w:rsid w:val="00884CAD"/>
    <w:rsid w:val="00897FBF"/>
    <w:rsid w:val="008A301D"/>
    <w:rsid w:val="008A7807"/>
    <w:rsid w:val="008B47B8"/>
    <w:rsid w:val="008C0D59"/>
    <w:rsid w:val="008C246A"/>
    <w:rsid w:val="008E23F8"/>
    <w:rsid w:val="008E4E0D"/>
    <w:rsid w:val="008E640E"/>
    <w:rsid w:val="008F05CD"/>
    <w:rsid w:val="008F7AFD"/>
    <w:rsid w:val="00903C84"/>
    <w:rsid w:val="00910C2E"/>
    <w:rsid w:val="009126AC"/>
    <w:rsid w:val="0091419B"/>
    <w:rsid w:val="00936292"/>
    <w:rsid w:val="00937F44"/>
    <w:rsid w:val="00941EB9"/>
    <w:rsid w:val="00942AA1"/>
    <w:rsid w:val="00947B93"/>
    <w:rsid w:val="00954DBC"/>
    <w:rsid w:val="0095663F"/>
    <w:rsid w:val="00964BFA"/>
    <w:rsid w:val="00980FD4"/>
    <w:rsid w:val="009856B6"/>
    <w:rsid w:val="009872BC"/>
    <w:rsid w:val="00991B72"/>
    <w:rsid w:val="00995EAE"/>
    <w:rsid w:val="009A7348"/>
    <w:rsid w:val="009A7E53"/>
    <w:rsid w:val="009B056E"/>
    <w:rsid w:val="009B139A"/>
    <w:rsid w:val="009B43B7"/>
    <w:rsid w:val="009B4856"/>
    <w:rsid w:val="009C439F"/>
    <w:rsid w:val="009C619A"/>
    <w:rsid w:val="009D2A98"/>
    <w:rsid w:val="009D2BB3"/>
    <w:rsid w:val="009E3078"/>
    <w:rsid w:val="009E6D92"/>
    <w:rsid w:val="009F22CB"/>
    <w:rsid w:val="00A104FF"/>
    <w:rsid w:val="00A10D3A"/>
    <w:rsid w:val="00A24861"/>
    <w:rsid w:val="00A31FC0"/>
    <w:rsid w:val="00A43FE0"/>
    <w:rsid w:val="00A61AE4"/>
    <w:rsid w:val="00A6428C"/>
    <w:rsid w:val="00A65354"/>
    <w:rsid w:val="00A732C8"/>
    <w:rsid w:val="00A752A8"/>
    <w:rsid w:val="00A81BA5"/>
    <w:rsid w:val="00A95959"/>
    <w:rsid w:val="00AA422F"/>
    <w:rsid w:val="00AB0754"/>
    <w:rsid w:val="00AC76C9"/>
    <w:rsid w:val="00AD4107"/>
    <w:rsid w:val="00AF09C7"/>
    <w:rsid w:val="00B00CAC"/>
    <w:rsid w:val="00B035CA"/>
    <w:rsid w:val="00B13639"/>
    <w:rsid w:val="00B217E3"/>
    <w:rsid w:val="00B243EB"/>
    <w:rsid w:val="00B27C5C"/>
    <w:rsid w:val="00B504E2"/>
    <w:rsid w:val="00B72477"/>
    <w:rsid w:val="00B8078B"/>
    <w:rsid w:val="00B94C34"/>
    <w:rsid w:val="00BA07D7"/>
    <w:rsid w:val="00BA17EF"/>
    <w:rsid w:val="00BA2969"/>
    <w:rsid w:val="00BB0DAB"/>
    <w:rsid w:val="00BC5563"/>
    <w:rsid w:val="00BC6768"/>
    <w:rsid w:val="00BD5AAB"/>
    <w:rsid w:val="00BD6279"/>
    <w:rsid w:val="00C03522"/>
    <w:rsid w:val="00C04EE8"/>
    <w:rsid w:val="00C15C19"/>
    <w:rsid w:val="00C16B13"/>
    <w:rsid w:val="00C3322A"/>
    <w:rsid w:val="00C34318"/>
    <w:rsid w:val="00C4213B"/>
    <w:rsid w:val="00C502FF"/>
    <w:rsid w:val="00C62247"/>
    <w:rsid w:val="00C7376A"/>
    <w:rsid w:val="00C75153"/>
    <w:rsid w:val="00C778B7"/>
    <w:rsid w:val="00C8518D"/>
    <w:rsid w:val="00C86C55"/>
    <w:rsid w:val="00C87274"/>
    <w:rsid w:val="00C97214"/>
    <w:rsid w:val="00CC04DA"/>
    <w:rsid w:val="00CC2E22"/>
    <w:rsid w:val="00CC41D6"/>
    <w:rsid w:val="00CD768D"/>
    <w:rsid w:val="00CE6473"/>
    <w:rsid w:val="00D1400D"/>
    <w:rsid w:val="00D22411"/>
    <w:rsid w:val="00D23692"/>
    <w:rsid w:val="00D23E14"/>
    <w:rsid w:val="00D23E3B"/>
    <w:rsid w:val="00D40364"/>
    <w:rsid w:val="00D427AB"/>
    <w:rsid w:val="00D43FE8"/>
    <w:rsid w:val="00D471D9"/>
    <w:rsid w:val="00D5741A"/>
    <w:rsid w:val="00D66097"/>
    <w:rsid w:val="00D93835"/>
    <w:rsid w:val="00D959B1"/>
    <w:rsid w:val="00DA56AA"/>
    <w:rsid w:val="00DC0B6D"/>
    <w:rsid w:val="00DD2352"/>
    <w:rsid w:val="00DD7D84"/>
    <w:rsid w:val="00DE4224"/>
    <w:rsid w:val="00E17FC4"/>
    <w:rsid w:val="00E34F5F"/>
    <w:rsid w:val="00E3571F"/>
    <w:rsid w:val="00E424D9"/>
    <w:rsid w:val="00E42829"/>
    <w:rsid w:val="00E53263"/>
    <w:rsid w:val="00E55671"/>
    <w:rsid w:val="00E604AD"/>
    <w:rsid w:val="00E70347"/>
    <w:rsid w:val="00E87D9B"/>
    <w:rsid w:val="00E91D16"/>
    <w:rsid w:val="00E92819"/>
    <w:rsid w:val="00E9520C"/>
    <w:rsid w:val="00E9750F"/>
    <w:rsid w:val="00E9781A"/>
    <w:rsid w:val="00EA0E90"/>
    <w:rsid w:val="00EC1B07"/>
    <w:rsid w:val="00EE5D09"/>
    <w:rsid w:val="00EF3D3F"/>
    <w:rsid w:val="00F036D5"/>
    <w:rsid w:val="00F407A4"/>
    <w:rsid w:val="00F4096D"/>
    <w:rsid w:val="00F42E34"/>
    <w:rsid w:val="00F43388"/>
    <w:rsid w:val="00F45134"/>
    <w:rsid w:val="00F528D6"/>
    <w:rsid w:val="00F544D2"/>
    <w:rsid w:val="00F55615"/>
    <w:rsid w:val="00F60D8B"/>
    <w:rsid w:val="00F66631"/>
    <w:rsid w:val="00F81FD1"/>
    <w:rsid w:val="00F86E18"/>
    <w:rsid w:val="00F91BB5"/>
    <w:rsid w:val="00FC2CD7"/>
    <w:rsid w:val="00FC2F11"/>
    <w:rsid w:val="00FD28EE"/>
    <w:rsid w:val="00FD2D5D"/>
    <w:rsid w:val="00FE2ED6"/>
    <w:rsid w:val="00FF1266"/>
    <w:rsid w:val="00FF7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A11831"/>
  <w15:docId w15:val="{DBD0271B-39DF-4C39-8E9E-A0C186C30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next w:val="Normal"/>
    <w:link w:val="Heading1Char"/>
    <w:uiPriority w:val="9"/>
    <w:qFormat/>
    <w:rsid w:val="00285AC6"/>
    <w:pPr>
      <w:pBdr>
        <w:left w:val="single" w:sz="24" w:space="4" w:color="FFCA38"/>
      </w:pBdr>
      <w:spacing w:after="120"/>
      <w:outlineLvl w:val="0"/>
    </w:pPr>
    <w:rPr>
      <w:rFonts w:ascii="Arial" w:hAnsi="Arial" w:cs="Arial"/>
      <w:color w:val="005565"/>
      <w:sz w:val="40"/>
    </w:rPr>
  </w:style>
  <w:style w:type="paragraph" w:styleId="Heading2">
    <w:name w:val="heading 2"/>
    <w:basedOn w:val="Normal"/>
    <w:next w:val="Normal"/>
    <w:link w:val="Heading2Char"/>
    <w:autoRedefine/>
    <w:uiPriority w:val="9"/>
    <w:unhideWhenUsed/>
    <w:qFormat/>
    <w:rsid w:val="00170902"/>
    <w:pPr>
      <w:spacing w:after="80"/>
      <w:outlineLvl w:val="1"/>
    </w:pPr>
    <w:rPr>
      <w:rFonts w:ascii="Arial" w:hAnsi="Arial" w:cs="Arial"/>
      <w:snapToGrid w:val="0"/>
      <w:color w:val="078EA6"/>
      <w:sz w:val="28"/>
      <w:lang w:val="en" w:eastAsia="zh-TW"/>
    </w:rPr>
  </w:style>
  <w:style w:type="paragraph" w:styleId="Heading3">
    <w:name w:val="heading 3"/>
    <w:basedOn w:val="BodyText"/>
    <w:next w:val="Normal"/>
    <w:link w:val="Heading3Char"/>
    <w:uiPriority w:val="9"/>
    <w:unhideWhenUsed/>
    <w:qFormat/>
    <w:rsid w:val="00792E65"/>
    <w:pPr>
      <w:adjustRightInd w:val="0"/>
      <w:spacing w:after="80"/>
      <w:outlineLvl w:val="2"/>
    </w:pPr>
    <w:rPr>
      <w:color w:val="005565" w:themeColor="accent1"/>
      <w:sz w:val="24"/>
    </w:rPr>
  </w:style>
  <w:style w:type="paragraph" w:styleId="Heading4">
    <w:name w:val="heading 4"/>
    <w:basedOn w:val="Normal"/>
    <w:next w:val="Normal"/>
    <w:link w:val="Heading4Char"/>
    <w:uiPriority w:val="9"/>
    <w:semiHidden/>
    <w:unhideWhenUsed/>
    <w:qFormat/>
    <w:rsid w:val="005878A4"/>
    <w:pPr>
      <w:keepNext/>
      <w:keepLines/>
      <w:spacing w:before="40"/>
      <w:outlineLvl w:val="3"/>
    </w:pPr>
    <w:rPr>
      <w:rFonts w:asciiTheme="majorHAnsi" w:eastAsiaTheme="majorEastAsia" w:hAnsiTheme="majorHAnsi" w:cstheme="majorBidi"/>
      <w:i/>
      <w:iCs/>
      <w:color w:val="003F4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A56AA"/>
    <w:pPr>
      <w:spacing w:after="320"/>
    </w:pPr>
    <w:rPr>
      <w:rFonts w:ascii="Arial" w:hAnsi="Arial" w:cs="Arial"/>
      <w:color w:val="262626" w:themeColor="text1"/>
    </w:rPr>
  </w:style>
  <w:style w:type="paragraph" w:styleId="Title">
    <w:name w:val="Title"/>
    <w:basedOn w:val="Normal"/>
    <w:link w:val="TitleChar"/>
    <w:qFormat/>
    <w:rsid w:val="00C04EE8"/>
    <w:pPr>
      <w:spacing w:before="112" w:line="208" w:lineRule="auto"/>
      <w:ind w:left="20"/>
    </w:pPr>
    <w:rPr>
      <w:rFonts w:ascii="Arial" w:hAnsi="Arial" w:cs="Arial"/>
      <w:color w:val="FFFFFF"/>
      <w:w w:val="101"/>
      <w:sz w:val="56"/>
      <w:szCs w:val="56"/>
    </w:rPr>
  </w:style>
  <w:style w:type="paragraph" w:styleId="ListParagraph">
    <w:name w:val="List Paragraph"/>
    <w:aliases w:val="List Numeric"/>
    <w:basedOn w:val="Normal"/>
    <w:uiPriority w:val="34"/>
    <w:qFormat/>
  </w:style>
  <w:style w:type="paragraph" w:customStyle="1" w:styleId="TableParagraph">
    <w:name w:val="Table Paragraph"/>
    <w:basedOn w:val="Normal"/>
    <w:uiPriority w:val="1"/>
    <w:qFormat/>
  </w:style>
  <w:style w:type="character" w:customStyle="1" w:styleId="TitleDate">
    <w:name w:val="Title Date"/>
    <w:basedOn w:val="DefaultParagraphFont"/>
    <w:uiPriority w:val="1"/>
    <w:qFormat/>
    <w:rsid w:val="00C04EE8"/>
    <w:rPr>
      <w:rFonts w:ascii="Arial" w:hAnsi="Arial" w:cs="Arial"/>
      <w:color w:val="FDC82F"/>
      <w:sz w:val="33"/>
    </w:rPr>
  </w:style>
  <w:style w:type="paragraph" w:styleId="Header">
    <w:name w:val="header"/>
    <w:basedOn w:val="Normal"/>
    <w:link w:val="HeaderChar"/>
    <w:uiPriority w:val="99"/>
    <w:unhideWhenUsed/>
    <w:rsid w:val="00C04EE8"/>
    <w:pPr>
      <w:tabs>
        <w:tab w:val="center" w:pos="4680"/>
        <w:tab w:val="right" w:pos="9360"/>
      </w:tabs>
    </w:pPr>
  </w:style>
  <w:style w:type="character" w:customStyle="1" w:styleId="HeaderChar">
    <w:name w:val="Header Char"/>
    <w:basedOn w:val="DefaultParagraphFont"/>
    <w:link w:val="Header"/>
    <w:uiPriority w:val="99"/>
    <w:rsid w:val="00C04EE8"/>
    <w:rPr>
      <w:rFonts w:ascii="Open Sans" w:eastAsia="Open Sans" w:hAnsi="Open Sans" w:cs="Open Sans"/>
    </w:rPr>
  </w:style>
  <w:style w:type="paragraph" w:styleId="Footer">
    <w:name w:val="footer"/>
    <w:aliases w:val="EY Footer"/>
    <w:basedOn w:val="Normal"/>
    <w:link w:val="FooterChar"/>
    <w:uiPriority w:val="99"/>
    <w:unhideWhenUsed/>
    <w:rsid w:val="00C04EE8"/>
    <w:pPr>
      <w:tabs>
        <w:tab w:val="center" w:pos="4680"/>
        <w:tab w:val="right" w:pos="9360"/>
      </w:tabs>
    </w:pPr>
  </w:style>
  <w:style w:type="character" w:customStyle="1" w:styleId="FooterChar">
    <w:name w:val="Footer Char"/>
    <w:aliases w:val="EY Footer Char"/>
    <w:basedOn w:val="DefaultParagraphFont"/>
    <w:link w:val="Footer"/>
    <w:uiPriority w:val="99"/>
    <w:rsid w:val="00C04EE8"/>
    <w:rPr>
      <w:rFonts w:ascii="Open Sans" w:eastAsia="Open Sans" w:hAnsi="Open Sans" w:cs="Open Sans"/>
    </w:rPr>
  </w:style>
  <w:style w:type="character" w:styleId="PageNumber">
    <w:name w:val="page number"/>
    <w:basedOn w:val="DefaultParagraphFont"/>
    <w:uiPriority w:val="99"/>
    <w:semiHidden/>
    <w:unhideWhenUsed/>
    <w:rsid w:val="00C04EE8"/>
  </w:style>
  <w:style w:type="character" w:customStyle="1" w:styleId="Heading1Char">
    <w:name w:val="Heading 1 Char"/>
    <w:basedOn w:val="DefaultParagraphFont"/>
    <w:link w:val="Heading1"/>
    <w:uiPriority w:val="9"/>
    <w:rsid w:val="00285AC6"/>
    <w:rPr>
      <w:rFonts w:ascii="Arial" w:eastAsia="Open Sans" w:hAnsi="Arial" w:cs="Arial"/>
      <w:color w:val="005565"/>
      <w:sz w:val="40"/>
    </w:rPr>
  </w:style>
  <w:style w:type="character" w:customStyle="1" w:styleId="Heading2Char">
    <w:name w:val="Heading 2 Char"/>
    <w:basedOn w:val="DefaultParagraphFont"/>
    <w:link w:val="Heading2"/>
    <w:uiPriority w:val="9"/>
    <w:rsid w:val="00170902"/>
    <w:rPr>
      <w:rFonts w:ascii="Arial" w:eastAsia="Open Sans" w:hAnsi="Arial" w:cs="Arial"/>
      <w:snapToGrid w:val="0"/>
      <w:color w:val="078EA6"/>
      <w:sz w:val="28"/>
      <w:lang w:val="en" w:eastAsia="zh-TW"/>
    </w:rPr>
  </w:style>
  <w:style w:type="character" w:customStyle="1" w:styleId="BodyTextChar">
    <w:name w:val="Body Text Char"/>
    <w:basedOn w:val="DefaultParagraphFont"/>
    <w:link w:val="BodyText"/>
    <w:uiPriority w:val="1"/>
    <w:rsid w:val="00DA56AA"/>
    <w:rPr>
      <w:rFonts w:ascii="Arial" w:eastAsia="Open Sans" w:hAnsi="Arial" w:cs="Arial"/>
      <w:color w:val="262626" w:themeColor="text1"/>
    </w:rPr>
  </w:style>
  <w:style w:type="paragraph" w:styleId="ListBullet">
    <w:name w:val="List Bullet"/>
    <w:aliases w:val="Haystack ID List Bullet - Level 1"/>
    <w:basedOn w:val="BodyText"/>
    <w:autoRedefine/>
    <w:uiPriority w:val="99"/>
    <w:unhideWhenUsed/>
    <w:qFormat/>
    <w:rsid w:val="005A5DAE"/>
    <w:pPr>
      <w:spacing w:after="120"/>
    </w:pPr>
  </w:style>
  <w:style w:type="paragraph" w:styleId="ListBullet2">
    <w:name w:val="List Bullet 2"/>
    <w:aliases w:val="HaystackID List Bullet - Level 2"/>
    <w:basedOn w:val="ListBullet"/>
    <w:autoRedefine/>
    <w:uiPriority w:val="99"/>
    <w:unhideWhenUsed/>
    <w:qFormat/>
    <w:rsid w:val="00390CF0"/>
    <w:pPr>
      <w:numPr>
        <w:numId w:val="2"/>
      </w:numPr>
    </w:pPr>
  </w:style>
  <w:style w:type="table" w:styleId="TableGrid">
    <w:name w:val="Table Grid"/>
    <w:basedOn w:val="TableNormal"/>
    <w:uiPriority w:val="59"/>
    <w:rsid w:val="00D43FE8"/>
    <w:pPr>
      <w:widowControl/>
      <w:autoSpaceDE/>
      <w:autoSpaceDN/>
    </w:pPr>
    <w:rPr>
      <w:rFonts w:ascii="Arial" w:eastAsia="Times New Roman" w:hAnsi="Arial" w:cs="Arial"/>
      <w:color w:val="00000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InteriorText">
    <w:name w:val="Table Interior Text"/>
    <w:basedOn w:val="Normal"/>
    <w:qFormat/>
    <w:rsid w:val="00C778B7"/>
    <w:pPr>
      <w:widowControl/>
      <w:autoSpaceDE/>
      <w:autoSpaceDN/>
    </w:pPr>
    <w:rPr>
      <w:rFonts w:ascii="Arial" w:eastAsia="Times New Roman" w:hAnsi="Arial" w:cs="Arial"/>
      <w:color w:val="65777E"/>
      <w:sz w:val="20"/>
      <w:szCs w:val="20"/>
    </w:rPr>
  </w:style>
  <w:style w:type="character" w:styleId="Strong">
    <w:name w:val="Strong"/>
    <w:autoRedefine/>
    <w:qFormat/>
    <w:rsid w:val="00D43FE8"/>
    <w:rPr>
      <w:sz w:val="22"/>
      <w:szCs w:val="22"/>
    </w:rPr>
  </w:style>
  <w:style w:type="character" w:customStyle="1" w:styleId="Heading3Char">
    <w:name w:val="Heading 3 Char"/>
    <w:basedOn w:val="DefaultParagraphFont"/>
    <w:link w:val="Heading3"/>
    <w:uiPriority w:val="9"/>
    <w:rsid w:val="00792E65"/>
    <w:rPr>
      <w:rFonts w:ascii="Arial" w:eastAsia="Open Sans" w:hAnsi="Arial" w:cs="Arial"/>
      <w:color w:val="005565" w:themeColor="accent1"/>
      <w:sz w:val="24"/>
    </w:rPr>
  </w:style>
  <w:style w:type="character" w:styleId="Hyperlink">
    <w:name w:val="Hyperlink"/>
    <w:basedOn w:val="DefaultParagraphFont"/>
    <w:uiPriority w:val="99"/>
    <w:unhideWhenUsed/>
    <w:rsid w:val="00F4096D"/>
    <w:rPr>
      <w:color w:val="078EA6" w:themeColor="hyperlink"/>
      <w:u w:val="single"/>
    </w:rPr>
  </w:style>
  <w:style w:type="character" w:styleId="UnresolvedMention">
    <w:name w:val="Unresolved Mention"/>
    <w:basedOn w:val="DefaultParagraphFont"/>
    <w:uiPriority w:val="99"/>
    <w:semiHidden/>
    <w:unhideWhenUsed/>
    <w:rsid w:val="00F4096D"/>
    <w:rPr>
      <w:color w:val="605E5C"/>
      <w:shd w:val="clear" w:color="auto" w:fill="E1DFDD"/>
    </w:rPr>
  </w:style>
  <w:style w:type="character" w:customStyle="1" w:styleId="TitleChar">
    <w:name w:val="Title Char"/>
    <w:basedOn w:val="DefaultParagraphFont"/>
    <w:link w:val="Title"/>
    <w:rsid w:val="00553584"/>
    <w:rPr>
      <w:rFonts w:ascii="Arial" w:eastAsia="Open Sans" w:hAnsi="Arial" w:cs="Arial"/>
      <w:color w:val="FFFFFF"/>
      <w:w w:val="101"/>
      <w:sz w:val="56"/>
      <w:szCs w:val="56"/>
    </w:rPr>
  </w:style>
  <w:style w:type="paragraph" w:styleId="TOC1">
    <w:name w:val="toc 1"/>
    <w:basedOn w:val="Title"/>
    <w:next w:val="Title"/>
    <w:autoRedefine/>
    <w:uiPriority w:val="39"/>
    <w:unhideWhenUsed/>
    <w:qFormat/>
    <w:rsid w:val="00E87D9B"/>
    <w:pPr>
      <w:widowControl/>
      <w:tabs>
        <w:tab w:val="right" w:leader="dot" w:pos="8990"/>
      </w:tabs>
      <w:autoSpaceDE/>
      <w:autoSpaceDN/>
      <w:spacing w:before="120" w:after="120" w:line="240" w:lineRule="auto"/>
      <w:ind w:left="14"/>
    </w:pPr>
    <w:rPr>
      <w:rFonts w:eastAsia="Arial Unicode MS"/>
      <w:b/>
      <w:bCs/>
      <w:noProof/>
      <w:color w:val="005565"/>
      <w:sz w:val="24"/>
      <w:szCs w:val="24"/>
      <w:bdr w:val="nil"/>
    </w:rPr>
  </w:style>
  <w:style w:type="paragraph" w:styleId="TOC2">
    <w:name w:val="toc 2"/>
    <w:basedOn w:val="Normal"/>
    <w:next w:val="Normal"/>
    <w:autoRedefine/>
    <w:uiPriority w:val="39"/>
    <w:unhideWhenUsed/>
    <w:qFormat/>
    <w:rsid w:val="00774857"/>
    <w:pPr>
      <w:widowControl/>
      <w:pBdr>
        <w:top w:val="nil"/>
        <w:left w:val="nil"/>
        <w:bottom w:val="nil"/>
        <w:right w:val="nil"/>
        <w:between w:val="nil"/>
        <w:bar w:val="nil"/>
      </w:pBdr>
      <w:tabs>
        <w:tab w:val="right" w:leader="dot" w:pos="8990"/>
      </w:tabs>
      <w:autoSpaceDE/>
      <w:autoSpaceDN/>
      <w:spacing w:before="60" w:after="60"/>
      <w:ind w:left="216"/>
    </w:pPr>
    <w:rPr>
      <w:rFonts w:ascii="Arial" w:eastAsia="Arial Unicode MS" w:hAnsi="Arial" w:cs="Arial"/>
      <w:bCs/>
      <w:noProof/>
      <w:color w:val="65777E"/>
      <w:bdr w:val="nil"/>
    </w:rPr>
  </w:style>
  <w:style w:type="paragraph" w:styleId="TOC3">
    <w:name w:val="toc 3"/>
    <w:basedOn w:val="Normal"/>
    <w:next w:val="Normal"/>
    <w:autoRedefine/>
    <w:uiPriority w:val="39"/>
    <w:unhideWhenUsed/>
    <w:rsid w:val="006D1582"/>
    <w:pPr>
      <w:widowControl/>
      <w:pBdr>
        <w:top w:val="nil"/>
        <w:left w:val="nil"/>
        <w:bottom w:val="nil"/>
        <w:right w:val="nil"/>
        <w:between w:val="nil"/>
        <w:bar w:val="nil"/>
      </w:pBdr>
      <w:tabs>
        <w:tab w:val="right" w:leader="dot" w:pos="9000"/>
      </w:tabs>
      <w:autoSpaceDE/>
      <w:autoSpaceDN/>
      <w:ind w:left="720"/>
    </w:pPr>
    <w:rPr>
      <w:rFonts w:ascii="Arial" w:eastAsia="Arial Unicode MS" w:hAnsi="Arial" w:cs="Arial"/>
      <w:i/>
      <w:noProof/>
      <w:color w:val="65777E"/>
      <w:bdr w:val="nil"/>
    </w:rPr>
  </w:style>
  <w:style w:type="paragraph" w:customStyle="1" w:styleId="TableHeaders">
    <w:name w:val="Table Headers"/>
    <w:basedOn w:val="BodyText"/>
    <w:qFormat/>
    <w:rsid w:val="00513FD6"/>
    <w:pPr>
      <w:adjustRightInd w:val="0"/>
      <w:spacing w:before="60" w:after="60"/>
      <w:jc w:val="center"/>
    </w:pPr>
    <w:rPr>
      <w:rFonts w:eastAsia="Times New Roman" w:cs="Times New Roman"/>
      <w:b/>
      <w:color w:val="FFFFFF" w:themeColor="background1"/>
      <w:sz w:val="20"/>
      <w:szCs w:val="20"/>
      <w:lang w:eastAsia="ja-JP"/>
    </w:rPr>
  </w:style>
  <w:style w:type="character" w:customStyle="1" w:styleId="Heading4Char">
    <w:name w:val="Heading 4 Char"/>
    <w:basedOn w:val="DefaultParagraphFont"/>
    <w:link w:val="Heading4"/>
    <w:uiPriority w:val="9"/>
    <w:semiHidden/>
    <w:rsid w:val="005878A4"/>
    <w:rPr>
      <w:rFonts w:asciiTheme="majorHAnsi" w:eastAsiaTheme="majorEastAsia" w:hAnsiTheme="majorHAnsi" w:cstheme="majorBidi"/>
      <w:i/>
      <w:iCs/>
      <w:color w:val="003F4B" w:themeColor="accent1" w:themeShade="BF"/>
    </w:rPr>
  </w:style>
  <w:style w:type="character" w:styleId="CommentReference">
    <w:name w:val="annotation reference"/>
    <w:basedOn w:val="DefaultParagraphFont"/>
    <w:uiPriority w:val="99"/>
    <w:semiHidden/>
    <w:unhideWhenUsed/>
    <w:rsid w:val="00E424D9"/>
    <w:rPr>
      <w:sz w:val="16"/>
      <w:szCs w:val="16"/>
    </w:rPr>
  </w:style>
  <w:style w:type="paragraph" w:styleId="CommentText">
    <w:name w:val="annotation text"/>
    <w:basedOn w:val="Normal"/>
    <w:link w:val="CommentTextChar"/>
    <w:uiPriority w:val="99"/>
    <w:unhideWhenUsed/>
    <w:rsid w:val="00E424D9"/>
    <w:pPr>
      <w:widowControl/>
      <w:autoSpaceDE/>
      <w:autoSpaceDN/>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E424D9"/>
    <w:rPr>
      <w:rFonts w:ascii="Times New Roman" w:eastAsia="Times New Roman" w:hAnsi="Times New Roman" w:cs="Times New Roman"/>
      <w:sz w:val="20"/>
      <w:szCs w:val="20"/>
    </w:rPr>
  </w:style>
  <w:style w:type="paragraph" w:customStyle="1" w:styleId="TableHeader">
    <w:name w:val="Table Header"/>
    <w:qFormat/>
    <w:rsid w:val="00766671"/>
    <w:pPr>
      <w:widowControl/>
      <w:pBdr>
        <w:top w:val="nil"/>
        <w:left w:val="nil"/>
        <w:bottom w:val="nil"/>
        <w:right w:val="nil"/>
        <w:between w:val="nil"/>
        <w:bar w:val="nil"/>
      </w:pBdr>
      <w:autoSpaceDE/>
      <w:autoSpaceDN/>
      <w:spacing w:before="40" w:after="40"/>
      <w:jc w:val="center"/>
    </w:pPr>
    <w:rPr>
      <w:rFonts w:ascii="HelveticaNeueLT Std" w:eastAsia="Helvetica" w:hAnsi="HelveticaNeueLT Std" w:cs="Helvetica"/>
      <w:bCs/>
      <w:color w:val="000000"/>
      <w:szCs w:val="16"/>
      <w:bdr w:val="nil"/>
    </w:rPr>
  </w:style>
  <w:style w:type="paragraph" w:customStyle="1" w:styleId="EYBody">
    <w:name w:val="EY Body"/>
    <w:basedOn w:val="Bodycopy"/>
    <w:next w:val="Bodycopy"/>
    <w:link w:val="EYBodyCharChar"/>
    <w:qFormat/>
    <w:rsid w:val="00390CF0"/>
  </w:style>
  <w:style w:type="paragraph" w:customStyle="1" w:styleId="Bodycopy">
    <w:name w:val="Body copy"/>
    <w:basedOn w:val="Normal"/>
    <w:uiPriority w:val="18"/>
    <w:semiHidden/>
    <w:qFormat/>
    <w:rsid w:val="00390CF0"/>
    <w:pPr>
      <w:widowControl/>
      <w:tabs>
        <w:tab w:val="left" w:pos="288"/>
        <w:tab w:val="left" w:pos="576"/>
      </w:tabs>
      <w:autoSpaceDE/>
      <w:autoSpaceDN/>
      <w:spacing w:before="240" w:after="120" w:line="240" w:lineRule="atLeast"/>
    </w:pPr>
    <w:rPr>
      <w:rFonts w:ascii="EYInterstate Light" w:eastAsia="Times New Roman" w:hAnsi="EYInterstate Light" w:cs="Times New Roman"/>
      <w:sz w:val="18"/>
      <w:szCs w:val="18"/>
    </w:rPr>
  </w:style>
  <w:style w:type="character" w:customStyle="1" w:styleId="EYBodyCharChar">
    <w:name w:val="EY Body Char Char"/>
    <w:basedOn w:val="DefaultParagraphFont"/>
    <w:link w:val="EYBody"/>
    <w:rsid w:val="00390CF0"/>
    <w:rPr>
      <w:rFonts w:ascii="EYInterstate Light" w:eastAsia="Times New Roman" w:hAnsi="EYInterstate Light" w:cs="Times New Roman"/>
      <w:sz w:val="18"/>
      <w:szCs w:val="18"/>
    </w:rPr>
  </w:style>
  <w:style w:type="paragraph" w:customStyle="1" w:styleId="EYBody-NoSpacing">
    <w:name w:val="EY Body - No Spacing"/>
    <w:basedOn w:val="NoSpacing"/>
    <w:next w:val="Bodycopy"/>
    <w:qFormat/>
    <w:rsid w:val="00390CF0"/>
    <w:pPr>
      <w:widowControl/>
      <w:tabs>
        <w:tab w:val="left" w:pos="288"/>
        <w:tab w:val="left" w:pos="576"/>
      </w:tabs>
      <w:autoSpaceDE/>
      <w:autoSpaceDN/>
      <w:spacing w:line="240" w:lineRule="atLeast"/>
    </w:pPr>
    <w:rPr>
      <w:rFonts w:ascii="EYInterstate Light" w:eastAsia="Times New Roman" w:hAnsi="EYInterstate Light" w:cs="Times New Roman"/>
      <w:sz w:val="18"/>
      <w:szCs w:val="18"/>
    </w:rPr>
  </w:style>
  <w:style w:type="paragraph" w:styleId="NoSpacing">
    <w:name w:val="No Spacing"/>
    <w:uiPriority w:val="1"/>
    <w:qFormat/>
    <w:rsid w:val="00390CF0"/>
    <w:rPr>
      <w:rFonts w:ascii="Open Sans" w:eastAsia="Open Sans" w:hAnsi="Open Sans" w:cs="Open Sans"/>
    </w:rPr>
  </w:style>
  <w:style w:type="character" w:customStyle="1" w:styleId="EY-Bold">
    <w:name w:val="EY - Bold"/>
    <w:basedOn w:val="DefaultParagraphFont"/>
    <w:qFormat/>
    <w:rsid w:val="00390CF0"/>
    <w:rPr>
      <w:rFonts w:ascii="EYInterstate" w:hAnsi="EYInterstate"/>
      <w:b/>
    </w:rPr>
  </w:style>
  <w:style w:type="paragraph" w:customStyle="1" w:styleId="EYBody-Bullet1">
    <w:name w:val="EY Body - Bullet 1"/>
    <w:basedOn w:val="Normal"/>
    <w:next w:val="EYBody"/>
    <w:autoRedefine/>
    <w:qFormat/>
    <w:rsid w:val="00390CF0"/>
    <w:pPr>
      <w:widowControl/>
      <w:numPr>
        <w:numId w:val="1"/>
      </w:numPr>
      <w:tabs>
        <w:tab w:val="left" w:pos="288"/>
        <w:tab w:val="left" w:pos="576"/>
      </w:tabs>
      <w:autoSpaceDE/>
      <w:autoSpaceDN/>
      <w:spacing w:before="120"/>
      <w:ind w:left="288" w:hanging="288"/>
    </w:pPr>
    <w:rPr>
      <w:rFonts w:ascii="EYInterstate" w:eastAsia="Times New Roman" w:hAnsi="EYInterstate" w:cs="Times New Roman"/>
      <w:b/>
      <w:sz w:val="20"/>
      <w:szCs w:val="18"/>
    </w:rPr>
  </w:style>
  <w:style w:type="paragraph" w:customStyle="1" w:styleId="Bulletcopy">
    <w:name w:val="Bullet copy"/>
    <w:basedOn w:val="Bodycopy"/>
    <w:next w:val="Bodycopy"/>
    <w:uiPriority w:val="18"/>
    <w:semiHidden/>
    <w:rsid w:val="00390CF0"/>
    <w:pPr>
      <w:numPr>
        <w:numId w:val="3"/>
      </w:numPr>
      <w:spacing w:before="120" w:after="0"/>
      <w:ind w:left="288" w:hanging="288"/>
    </w:pPr>
  </w:style>
  <w:style w:type="paragraph" w:customStyle="1" w:styleId="EYBody-Bullet2">
    <w:name w:val="EY Body - Bullet 2"/>
    <w:basedOn w:val="Normal"/>
    <w:next w:val="EYBody"/>
    <w:autoRedefine/>
    <w:rsid w:val="00390CF0"/>
    <w:pPr>
      <w:widowControl/>
      <w:tabs>
        <w:tab w:val="left" w:pos="288"/>
        <w:tab w:val="left" w:pos="576"/>
      </w:tabs>
      <w:autoSpaceDE/>
      <w:autoSpaceDN/>
      <w:spacing w:before="120" w:after="120"/>
      <w:ind w:left="576" w:hanging="288"/>
    </w:pPr>
    <w:rPr>
      <w:rFonts w:ascii="EYInterstate Light" w:eastAsia="Times New Roman" w:hAnsi="EYInterstate Light" w:cs="Times New Roman"/>
      <w:sz w:val="20"/>
      <w:szCs w:val="18"/>
    </w:rPr>
  </w:style>
  <w:style w:type="paragraph" w:customStyle="1" w:styleId="EYBody-Bullet3">
    <w:name w:val="EY Body - Bullet 3"/>
    <w:basedOn w:val="Normal"/>
    <w:next w:val="EYBody"/>
    <w:rsid w:val="00390CF0"/>
    <w:pPr>
      <w:widowControl/>
      <w:tabs>
        <w:tab w:val="left" w:pos="288"/>
        <w:tab w:val="left" w:pos="576"/>
      </w:tabs>
      <w:autoSpaceDE/>
      <w:autoSpaceDN/>
      <w:spacing w:line="240" w:lineRule="atLeast"/>
      <w:ind w:left="864" w:hanging="288"/>
    </w:pPr>
    <w:rPr>
      <w:rFonts w:ascii="EYInterstate Light" w:eastAsia="Times New Roman" w:hAnsi="EYInterstate Light" w:cs="Times New Roman"/>
      <w:sz w:val="18"/>
      <w:szCs w:val="18"/>
    </w:rPr>
  </w:style>
  <w:style w:type="paragraph" w:customStyle="1" w:styleId="BodyBullet">
    <w:name w:val="Body Bullet"/>
    <w:basedOn w:val="Body"/>
    <w:qFormat/>
    <w:rsid w:val="00390CF0"/>
    <w:pPr>
      <w:widowControl w:val="0"/>
      <w:numPr>
        <w:numId w:val="4"/>
      </w:numPr>
    </w:pPr>
  </w:style>
  <w:style w:type="paragraph" w:customStyle="1" w:styleId="Body">
    <w:name w:val="Body"/>
    <w:qFormat/>
    <w:rsid w:val="00390CF0"/>
    <w:pPr>
      <w:widowControl/>
      <w:suppressAutoHyphens/>
      <w:autoSpaceDE/>
      <w:autoSpaceDN/>
      <w:spacing w:before="160" w:after="160"/>
      <w:ind w:right="-14"/>
    </w:pPr>
    <w:rPr>
      <w:rFonts w:ascii="EYInterstate Light" w:eastAsia="EYInterstate Light" w:hAnsi="EYInterstate Light" w:cs="EYInterstate Light"/>
      <w:color w:val="231F20"/>
      <w:sz w:val="18"/>
      <w:szCs w:val="24"/>
    </w:rPr>
  </w:style>
  <w:style w:type="paragraph" w:customStyle="1" w:styleId="HeaderStyle2">
    <w:name w:val="Header Style 2"/>
    <w:qFormat/>
    <w:rsid w:val="00390CF0"/>
    <w:pPr>
      <w:keepNext/>
      <w:autoSpaceDE/>
      <w:autoSpaceDN/>
      <w:spacing w:before="480" w:after="240"/>
      <w:ind w:right="-14"/>
    </w:pPr>
    <w:rPr>
      <w:rFonts w:ascii="EYInterstate Light" w:eastAsia="EYInterstate Light" w:hAnsi="EYInterstate Light" w:cs="EYInterstate Light"/>
      <w:b/>
      <w:bCs/>
      <w:color w:val="808080"/>
      <w:sz w:val="36"/>
      <w:szCs w:val="28"/>
    </w:rPr>
  </w:style>
  <w:style w:type="paragraph" w:customStyle="1" w:styleId="HeaderStyle1">
    <w:name w:val="Header Style 1"/>
    <w:qFormat/>
    <w:rsid w:val="00390CF0"/>
    <w:pPr>
      <w:pBdr>
        <w:bottom w:val="single" w:sz="6" w:space="12" w:color="C0C0C0"/>
      </w:pBdr>
      <w:autoSpaceDE/>
      <w:autoSpaceDN/>
      <w:spacing w:after="840"/>
      <w:ind w:right="-14"/>
    </w:pPr>
    <w:rPr>
      <w:rFonts w:ascii="EYInterstate" w:eastAsia="EYInterstate" w:hAnsi="EYInterstate" w:cs="EYInterstate"/>
      <w:color w:val="808080"/>
      <w:sz w:val="52"/>
      <w:szCs w:val="48"/>
    </w:rPr>
  </w:style>
  <w:style w:type="paragraph" w:styleId="ListNumber2">
    <w:name w:val="List Number 2"/>
    <w:basedOn w:val="Normal"/>
    <w:uiPriority w:val="99"/>
    <w:unhideWhenUsed/>
    <w:rsid w:val="00390CF0"/>
    <w:pPr>
      <w:numPr>
        <w:numId w:val="5"/>
      </w:numPr>
      <w:contextualSpacing/>
    </w:pPr>
  </w:style>
  <w:style w:type="paragraph" w:customStyle="1" w:styleId="HaystackIDNumberList">
    <w:name w:val="HaystackID Number List"/>
    <w:basedOn w:val="ListNumber2"/>
    <w:qFormat/>
    <w:rsid w:val="00774857"/>
    <w:pPr>
      <w:numPr>
        <w:numId w:val="6"/>
      </w:numPr>
      <w:spacing w:after="160"/>
      <w:contextualSpacing w:val="0"/>
    </w:pPr>
    <w:rPr>
      <w:rFonts w:ascii="Arial" w:hAnsi="Arial" w:cs="Arial"/>
      <w:color w:val="65777E"/>
      <w:szCs w:val="24"/>
    </w:rPr>
  </w:style>
  <w:style w:type="numbering" w:customStyle="1" w:styleId="CurrentList1">
    <w:name w:val="Current List1"/>
    <w:uiPriority w:val="99"/>
    <w:rsid w:val="00774857"/>
    <w:pPr>
      <w:numPr>
        <w:numId w:val="7"/>
      </w:numPr>
    </w:pPr>
  </w:style>
  <w:style w:type="character" w:styleId="FollowedHyperlink">
    <w:name w:val="FollowedHyperlink"/>
    <w:basedOn w:val="DefaultParagraphFont"/>
    <w:uiPriority w:val="99"/>
    <w:semiHidden/>
    <w:unhideWhenUsed/>
    <w:rsid w:val="00991B72"/>
    <w:rPr>
      <w:color w:val="3EC3D8" w:themeColor="followedHyperlink"/>
      <w:u w:val="single"/>
    </w:rPr>
  </w:style>
  <w:style w:type="paragraph" w:styleId="CommentSubject">
    <w:name w:val="annotation subject"/>
    <w:basedOn w:val="CommentText"/>
    <w:next w:val="CommentText"/>
    <w:link w:val="CommentSubjectChar"/>
    <w:uiPriority w:val="99"/>
    <w:semiHidden/>
    <w:unhideWhenUsed/>
    <w:rsid w:val="001F5373"/>
    <w:pPr>
      <w:widowControl w:val="0"/>
      <w:autoSpaceDE w:val="0"/>
      <w:autoSpaceDN w:val="0"/>
    </w:pPr>
    <w:rPr>
      <w:rFonts w:ascii="Open Sans" w:eastAsia="Open Sans" w:hAnsi="Open Sans" w:cs="Open Sans"/>
      <w:b/>
      <w:bCs/>
    </w:rPr>
  </w:style>
  <w:style w:type="character" w:customStyle="1" w:styleId="CommentSubjectChar">
    <w:name w:val="Comment Subject Char"/>
    <w:basedOn w:val="CommentTextChar"/>
    <w:link w:val="CommentSubject"/>
    <w:uiPriority w:val="99"/>
    <w:semiHidden/>
    <w:rsid w:val="001F5373"/>
    <w:rPr>
      <w:rFonts w:ascii="Open Sans" w:eastAsia="Open Sans" w:hAnsi="Open Sans" w:cs="Open Sans"/>
      <w:b/>
      <w:bCs/>
      <w:sz w:val="20"/>
      <w:szCs w:val="20"/>
    </w:rPr>
  </w:style>
  <w:style w:type="paragraph" w:styleId="Revision">
    <w:name w:val="Revision"/>
    <w:hidden/>
    <w:uiPriority w:val="99"/>
    <w:semiHidden/>
    <w:rsid w:val="001F5373"/>
    <w:pPr>
      <w:widowControl/>
      <w:autoSpaceDE/>
      <w:autoSpaceDN/>
    </w:pPr>
    <w:rPr>
      <w:rFonts w:ascii="Open Sans" w:eastAsia="Open Sans" w:hAnsi="Open Sans" w:cs="Open Sans"/>
    </w:rPr>
  </w:style>
  <w:style w:type="paragraph" w:customStyle="1" w:styleId="BodyCopy0">
    <w:name w:val="Body Copy"/>
    <w:autoRedefine/>
    <w:qFormat/>
    <w:rsid w:val="00E87D9B"/>
    <w:pPr>
      <w:widowControl/>
      <w:autoSpaceDE/>
      <w:autoSpaceDN/>
      <w:contextualSpacing/>
    </w:pPr>
    <w:rPr>
      <w:rFonts w:ascii="Arial" w:eastAsia="Arial Unicode MS" w:hAnsi="Arial" w:cs="Arial"/>
      <w:iCs/>
      <w:color w:val="65777F"/>
      <w:szCs w:val="14"/>
      <w:bdr w:val="nil"/>
      <w:lang w:val="en" w:eastAsia="zh-TW"/>
    </w:rPr>
  </w:style>
  <w:style w:type="numbering" w:customStyle="1" w:styleId="CurrentList2">
    <w:name w:val="Current List2"/>
    <w:uiPriority w:val="99"/>
    <w:rsid w:val="00C75153"/>
    <w:pPr>
      <w:numPr>
        <w:numId w:val="9"/>
      </w:numPr>
    </w:pPr>
  </w:style>
  <w:style w:type="numbering" w:customStyle="1" w:styleId="CurrentList3">
    <w:name w:val="Current List3"/>
    <w:uiPriority w:val="99"/>
    <w:rsid w:val="00BB0DAB"/>
    <w:pPr>
      <w:numPr>
        <w:numId w:val="10"/>
      </w:numPr>
    </w:pPr>
  </w:style>
  <w:style w:type="table" w:customStyle="1" w:styleId="TableGrid1">
    <w:name w:val="Table Grid1"/>
    <w:basedOn w:val="TableNormal"/>
    <w:next w:val="TableGrid"/>
    <w:uiPriority w:val="59"/>
    <w:rsid w:val="009F22CB"/>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4">
    <w:name w:val="Current List4"/>
    <w:uiPriority w:val="99"/>
    <w:rsid w:val="002403FD"/>
    <w:pPr>
      <w:numPr>
        <w:numId w:val="18"/>
      </w:numPr>
    </w:pPr>
  </w:style>
  <w:style w:type="numbering" w:customStyle="1" w:styleId="CurrentList5">
    <w:name w:val="Current List5"/>
    <w:uiPriority w:val="99"/>
    <w:rsid w:val="00947B93"/>
    <w:pPr>
      <w:numPr>
        <w:numId w:val="19"/>
      </w:numPr>
    </w:pPr>
  </w:style>
  <w:style w:type="paragraph" w:styleId="Quote">
    <w:name w:val="Quote"/>
    <w:basedOn w:val="Normal"/>
    <w:next w:val="Normal"/>
    <w:link w:val="QuoteChar"/>
    <w:uiPriority w:val="29"/>
    <w:qFormat/>
    <w:rsid w:val="00DA56AA"/>
    <w:pPr>
      <w:pBdr>
        <w:left w:val="single" w:sz="24" w:space="10" w:color="078EA6"/>
      </w:pBdr>
      <w:spacing w:before="240" w:after="240" w:line="300" w:lineRule="exact"/>
      <w:ind w:left="432" w:right="288"/>
    </w:pPr>
    <w:rPr>
      <w:rFonts w:ascii="Arial" w:hAnsi="Arial"/>
      <w:i/>
      <w:iCs/>
      <w:color w:val="262626" w:themeColor="text1"/>
    </w:rPr>
  </w:style>
  <w:style w:type="character" w:customStyle="1" w:styleId="QuoteChar">
    <w:name w:val="Quote Char"/>
    <w:basedOn w:val="DefaultParagraphFont"/>
    <w:link w:val="Quote"/>
    <w:uiPriority w:val="29"/>
    <w:rsid w:val="00DA56AA"/>
    <w:rPr>
      <w:rFonts w:ascii="Arial" w:eastAsia="Open Sans" w:hAnsi="Arial" w:cs="Open Sans"/>
      <w:i/>
      <w:iCs/>
      <w:color w:val="262626"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35281">
      <w:bodyDiv w:val="1"/>
      <w:marLeft w:val="0"/>
      <w:marRight w:val="0"/>
      <w:marTop w:val="0"/>
      <w:marBottom w:val="0"/>
      <w:divBdr>
        <w:top w:val="none" w:sz="0" w:space="0" w:color="auto"/>
        <w:left w:val="none" w:sz="0" w:space="0" w:color="auto"/>
        <w:bottom w:val="none" w:sz="0" w:space="0" w:color="auto"/>
        <w:right w:val="none" w:sz="0" w:space="0" w:color="auto"/>
      </w:divBdr>
      <w:divsChild>
        <w:div w:id="243881560">
          <w:marLeft w:val="0"/>
          <w:marRight w:val="0"/>
          <w:marTop w:val="0"/>
          <w:marBottom w:val="0"/>
          <w:divBdr>
            <w:top w:val="none" w:sz="0" w:space="0" w:color="auto"/>
            <w:left w:val="none" w:sz="0" w:space="0" w:color="auto"/>
            <w:bottom w:val="none" w:sz="0" w:space="0" w:color="auto"/>
            <w:right w:val="none" w:sz="0" w:space="0" w:color="auto"/>
          </w:divBdr>
        </w:div>
        <w:div w:id="450317915">
          <w:marLeft w:val="60"/>
          <w:marRight w:val="60"/>
          <w:marTop w:val="0"/>
          <w:marBottom w:val="0"/>
          <w:divBdr>
            <w:top w:val="none" w:sz="0" w:space="0" w:color="auto"/>
            <w:left w:val="none" w:sz="0" w:space="0" w:color="auto"/>
            <w:bottom w:val="none" w:sz="0" w:space="0" w:color="auto"/>
            <w:right w:val="none" w:sz="0" w:space="0" w:color="auto"/>
          </w:divBdr>
        </w:div>
        <w:div w:id="840045813">
          <w:marLeft w:val="0"/>
          <w:marRight w:val="0"/>
          <w:marTop w:val="0"/>
          <w:marBottom w:val="0"/>
          <w:divBdr>
            <w:top w:val="none" w:sz="0" w:space="0" w:color="auto"/>
            <w:left w:val="none" w:sz="0" w:space="0" w:color="auto"/>
            <w:bottom w:val="none" w:sz="0" w:space="0" w:color="auto"/>
            <w:right w:val="none" w:sz="0" w:space="0" w:color="auto"/>
          </w:divBdr>
        </w:div>
      </w:divsChild>
    </w:div>
    <w:div w:id="1074818002">
      <w:bodyDiv w:val="1"/>
      <w:marLeft w:val="0"/>
      <w:marRight w:val="0"/>
      <w:marTop w:val="0"/>
      <w:marBottom w:val="0"/>
      <w:divBdr>
        <w:top w:val="none" w:sz="0" w:space="0" w:color="auto"/>
        <w:left w:val="none" w:sz="0" w:space="0" w:color="auto"/>
        <w:bottom w:val="none" w:sz="0" w:space="0" w:color="auto"/>
        <w:right w:val="none" w:sz="0" w:space="0" w:color="auto"/>
      </w:divBdr>
      <w:divsChild>
        <w:div w:id="31610861">
          <w:marLeft w:val="0"/>
          <w:marRight w:val="0"/>
          <w:marTop w:val="0"/>
          <w:marBottom w:val="0"/>
          <w:divBdr>
            <w:top w:val="none" w:sz="0" w:space="0" w:color="auto"/>
            <w:left w:val="none" w:sz="0" w:space="0" w:color="auto"/>
            <w:bottom w:val="none" w:sz="0" w:space="0" w:color="auto"/>
            <w:right w:val="none" w:sz="0" w:space="0" w:color="auto"/>
          </w:divBdr>
        </w:div>
        <w:div w:id="450247007">
          <w:marLeft w:val="60"/>
          <w:marRight w:val="60"/>
          <w:marTop w:val="0"/>
          <w:marBottom w:val="0"/>
          <w:divBdr>
            <w:top w:val="none" w:sz="0" w:space="0" w:color="auto"/>
            <w:left w:val="none" w:sz="0" w:space="0" w:color="auto"/>
            <w:bottom w:val="none" w:sz="0" w:space="0" w:color="auto"/>
            <w:right w:val="none" w:sz="0" w:space="0" w:color="auto"/>
          </w:divBdr>
        </w:div>
        <w:div w:id="1549485715">
          <w:marLeft w:val="0"/>
          <w:marRight w:val="0"/>
          <w:marTop w:val="0"/>
          <w:marBottom w:val="0"/>
          <w:divBdr>
            <w:top w:val="none" w:sz="0" w:space="0" w:color="auto"/>
            <w:left w:val="none" w:sz="0" w:space="0" w:color="auto"/>
            <w:bottom w:val="none" w:sz="0" w:space="0" w:color="auto"/>
            <w:right w:val="none" w:sz="0" w:space="0" w:color="auto"/>
          </w:divBdr>
        </w:div>
      </w:divsChild>
    </w:div>
    <w:div w:id="1417705564">
      <w:bodyDiv w:val="1"/>
      <w:marLeft w:val="0"/>
      <w:marRight w:val="0"/>
      <w:marTop w:val="0"/>
      <w:marBottom w:val="0"/>
      <w:divBdr>
        <w:top w:val="none" w:sz="0" w:space="0" w:color="auto"/>
        <w:left w:val="none" w:sz="0" w:space="0" w:color="auto"/>
        <w:bottom w:val="none" w:sz="0" w:space="0" w:color="auto"/>
        <w:right w:val="none" w:sz="0" w:space="0" w:color="auto"/>
      </w:divBdr>
      <w:divsChild>
        <w:div w:id="173230367">
          <w:marLeft w:val="274"/>
          <w:marRight w:val="0"/>
          <w:marTop w:val="80"/>
          <w:marBottom w:val="120"/>
          <w:divBdr>
            <w:top w:val="none" w:sz="0" w:space="0" w:color="auto"/>
            <w:left w:val="none" w:sz="0" w:space="0" w:color="auto"/>
            <w:bottom w:val="none" w:sz="0" w:space="0" w:color="auto"/>
            <w:right w:val="none" w:sz="0" w:space="0" w:color="auto"/>
          </w:divBdr>
        </w:div>
        <w:div w:id="270165189">
          <w:marLeft w:val="274"/>
          <w:marRight w:val="0"/>
          <w:marTop w:val="80"/>
          <w:marBottom w:val="120"/>
          <w:divBdr>
            <w:top w:val="none" w:sz="0" w:space="0" w:color="auto"/>
            <w:left w:val="none" w:sz="0" w:space="0" w:color="auto"/>
            <w:bottom w:val="none" w:sz="0" w:space="0" w:color="auto"/>
            <w:right w:val="none" w:sz="0" w:space="0" w:color="auto"/>
          </w:divBdr>
        </w:div>
        <w:div w:id="469834519">
          <w:marLeft w:val="274"/>
          <w:marRight w:val="0"/>
          <w:marTop w:val="80"/>
          <w:marBottom w:val="120"/>
          <w:divBdr>
            <w:top w:val="none" w:sz="0" w:space="0" w:color="auto"/>
            <w:left w:val="none" w:sz="0" w:space="0" w:color="auto"/>
            <w:bottom w:val="none" w:sz="0" w:space="0" w:color="auto"/>
            <w:right w:val="none" w:sz="0" w:space="0" w:color="auto"/>
          </w:divBdr>
        </w:div>
        <w:div w:id="2080446563">
          <w:marLeft w:val="274"/>
          <w:marRight w:val="0"/>
          <w:marTop w:val="80"/>
          <w:marBottom w:val="120"/>
          <w:divBdr>
            <w:top w:val="none" w:sz="0" w:space="0" w:color="auto"/>
            <w:left w:val="none" w:sz="0" w:space="0" w:color="auto"/>
            <w:bottom w:val="none" w:sz="0" w:space="0" w:color="auto"/>
            <w:right w:val="none" w:sz="0" w:space="0" w:color="auto"/>
          </w:divBdr>
        </w:div>
      </w:divsChild>
    </w:div>
    <w:div w:id="1726756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diagramColors" Target="diagrams/colors1.xm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diagramLayout" Target="diagrams/layout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diagramQuickStyle" Target="diagrams/quickStyle1.xml"/><Relationship Id="rId25" Type="http://schemas.openxmlformats.org/officeDocument/2006/relationships/hyperlink" Target="https://nam04.safelinks.protection.outlook.com/?url=http%3A%2F%2Fhaystackid.com%2F&amp;data=05%7C02%7Cjcassel%40haystackid.com%7C566dcba51f2e4811c63308de89ebd707%7C7efb33f257c7495497d6239df57b1b5a%7C0%7C0%7C639099843191015604%7CUnknown%7CTWFpbGZsb3d8eyJFbXB0eU1hcGkiOnRydWUsIlYiOiIwLjAuMDAwMCIsIlAiOiJXaW4zMiIsIkFOIjoiTWFpbCIsIldUIjoyfQ%3D%3D%7C0%7C%7C%7C&amp;sdata=2zamjtFryNoXWoJ7sp5NFOYNigW0qYwjbtDXORxswjs%3D&amp;reserved=0" TargetMode="Externa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diagramData" Target="diagrams/data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microsoft.com/office/2007/relationships/diagramDrawing" Target="diagrams/drawing2.xm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diagramColors" Target="diagrams/colors2.xml"/><Relationship Id="rId28" Type="http://schemas.openxmlformats.org/officeDocument/2006/relationships/theme" Target="theme/theme1.xml"/><Relationship Id="rId10" Type="http://schemas.openxmlformats.org/officeDocument/2006/relationships/endnotes" Target="endnotes.xml"/><Relationship Id="rId19"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diagramQuickStyle" Target="diagrams/quickStyle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0203055-9D1F-4042-BA00-24B971E0EF42}"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US"/>
        </a:p>
      </dgm:t>
    </dgm:pt>
    <dgm:pt modelId="{690BF66C-9200-4E95-B195-A76C061DC4BA}">
      <dgm:prSet phldrT="[Text]" custT="1"/>
      <dgm:spPr/>
      <dgm:t>
        <a:bodyPr/>
        <a:lstStyle/>
        <a:p>
          <a:pPr>
            <a:buNone/>
          </a:pPr>
          <a:r>
            <a:rPr lang="en-US" sz="1100">
              <a:latin typeface="Arial" panose="020B0604020202020204" pitchFamily="34" charset="0"/>
              <a:cs typeface="Arial" panose="020B0604020202020204" pitchFamily="34" charset="0"/>
            </a:rPr>
            <a:t>Cyber Incident Response</a:t>
          </a:r>
        </a:p>
      </dgm:t>
    </dgm:pt>
    <dgm:pt modelId="{ECD1941E-A48A-43CE-9D63-5AF08F773B28}" type="parTrans" cxnId="{4FB3E5DF-C164-4320-B607-BFBC3ED61F32}">
      <dgm:prSet/>
      <dgm:spPr/>
      <dgm:t>
        <a:bodyPr/>
        <a:lstStyle/>
        <a:p>
          <a:endParaRPr lang="en-US" sz="1400">
            <a:latin typeface="Arial" panose="020B0604020202020204" pitchFamily="34" charset="0"/>
            <a:cs typeface="Arial" panose="020B0604020202020204" pitchFamily="34" charset="0"/>
          </a:endParaRPr>
        </a:p>
      </dgm:t>
    </dgm:pt>
    <dgm:pt modelId="{60E69D29-B40C-4291-BC98-45483E40C8F7}" type="sibTrans" cxnId="{4FB3E5DF-C164-4320-B607-BFBC3ED61F32}">
      <dgm:prSet/>
      <dgm:spPr/>
      <dgm:t>
        <a:bodyPr/>
        <a:lstStyle/>
        <a:p>
          <a:endParaRPr lang="en-US" sz="1400">
            <a:latin typeface="Arial" panose="020B0604020202020204" pitchFamily="34" charset="0"/>
            <a:cs typeface="Arial" panose="020B0604020202020204" pitchFamily="34" charset="0"/>
          </a:endParaRPr>
        </a:p>
      </dgm:t>
    </dgm:pt>
    <dgm:pt modelId="{44145797-ED6C-4355-AAAB-503091F52058}">
      <dgm:prSet custT="1"/>
      <dgm:spPr/>
      <dgm:t>
        <a:bodyPr/>
        <a:lstStyle/>
        <a:p>
          <a:pPr>
            <a:buNone/>
          </a:pPr>
          <a:r>
            <a:rPr lang="en-US" sz="1100">
              <a:latin typeface="Arial" panose="020B0604020202020204" pitchFamily="34" charset="0"/>
              <a:cs typeface="Arial" panose="020B0604020202020204" pitchFamily="34" charset="0"/>
            </a:rPr>
            <a:t>Data Forensics</a:t>
          </a:r>
        </a:p>
      </dgm:t>
    </dgm:pt>
    <dgm:pt modelId="{A6331881-F3A9-4033-99DA-DDAA1CF2AF12}" type="parTrans" cxnId="{70959F0F-CFBE-4719-B562-47FE4D642E6B}">
      <dgm:prSet/>
      <dgm:spPr/>
      <dgm:t>
        <a:bodyPr/>
        <a:lstStyle/>
        <a:p>
          <a:endParaRPr lang="en-US" sz="1400">
            <a:latin typeface="Arial" panose="020B0604020202020204" pitchFamily="34" charset="0"/>
            <a:cs typeface="Arial" panose="020B0604020202020204" pitchFamily="34" charset="0"/>
          </a:endParaRPr>
        </a:p>
      </dgm:t>
    </dgm:pt>
    <dgm:pt modelId="{181BF091-5BDC-410A-B7B0-F8267D863FBE}" type="sibTrans" cxnId="{70959F0F-CFBE-4719-B562-47FE4D642E6B}">
      <dgm:prSet/>
      <dgm:spPr/>
      <dgm:t>
        <a:bodyPr/>
        <a:lstStyle/>
        <a:p>
          <a:endParaRPr lang="en-US" sz="1400">
            <a:latin typeface="Arial" panose="020B0604020202020204" pitchFamily="34" charset="0"/>
            <a:cs typeface="Arial" panose="020B0604020202020204" pitchFamily="34" charset="0"/>
          </a:endParaRPr>
        </a:p>
      </dgm:t>
    </dgm:pt>
    <dgm:pt modelId="{24D0E727-BE7A-4D61-9AF2-1673A036A6BA}">
      <dgm:prSet custT="1"/>
      <dgm:spPr/>
      <dgm:t>
        <a:bodyPr/>
        <a:lstStyle/>
        <a:p>
          <a:pPr>
            <a:buNone/>
          </a:pPr>
          <a:r>
            <a:rPr lang="en-US" sz="1100">
              <a:latin typeface="Arial" panose="020B0604020202020204" pitchFamily="34" charset="0"/>
              <a:cs typeface="Arial" panose="020B0604020202020204" pitchFamily="34" charset="0"/>
            </a:rPr>
            <a:t>Data Science</a:t>
          </a:r>
        </a:p>
      </dgm:t>
    </dgm:pt>
    <dgm:pt modelId="{1F917A51-8602-47B1-B4DF-EBFB60CA6492}" type="parTrans" cxnId="{EDE91DAF-8D86-41DE-A99D-69EB782A9657}">
      <dgm:prSet/>
      <dgm:spPr/>
      <dgm:t>
        <a:bodyPr/>
        <a:lstStyle/>
        <a:p>
          <a:endParaRPr lang="en-US" sz="1400">
            <a:latin typeface="Arial" panose="020B0604020202020204" pitchFamily="34" charset="0"/>
            <a:cs typeface="Arial" panose="020B0604020202020204" pitchFamily="34" charset="0"/>
          </a:endParaRPr>
        </a:p>
      </dgm:t>
    </dgm:pt>
    <dgm:pt modelId="{F59231C8-F290-4D7C-9186-710F40CBD14A}" type="sibTrans" cxnId="{EDE91DAF-8D86-41DE-A99D-69EB782A9657}">
      <dgm:prSet/>
      <dgm:spPr/>
      <dgm:t>
        <a:bodyPr/>
        <a:lstStyle/>
        <a:p>
          <a:endParaRPr lang="en-US" sz="1400">
            <a:latin typeface="Arial" panose="020B0604020202020204" pitchFamily="34" charset="0"/>
            <a:cs typeface="Arial" panose="020B0604020202020204" pitchFamily="34" charset="0"/>
          </a:endParaRPr>
        </a:p>
      </dgm:t>
    </dgm:pt>
    <dgm:pt modelId="{6BECCD49-0383-4EB4-BAF3-A1EF18D2CB3D}">
      <dgm:prSet custT="1"/>
      <dgm:spPr/>
      <dgm:t>
        <a:bodyPr/>
        <a:lstStyle/>
        <a:p>
          <a:pPr>
            <a:buNone/>
          </a:pPr>
          <a:r>
            <a:rPr lang="en-US" sz="1100">
              <a:latin typeface="Arial" panose="020B0604020202020204" pitchFamily="34" charset="0"/>
              <a:cs typeface="Arial" panose="020B0604020202020204" pitchFamily="34" charset="0"/>
            </a:rPr>
            <a:t>eDiscovery</a:t>
          </a:r>
        </a:p>
      </dgm:t>
    </dgm:pt>
    <dgm:pt modelId="{559B7336-1EFE-40D1-8991-7101CF2D8EA7}" type="parTrans" cxnId="{E74FDFE1-E770-4BFC-8DF5-5510EB98E192}">
      <dgm:prSet/>
      <dgm:spPr/>
      <dgm:t>
        <a:bodyPr/>
        <a:lstStyle/>
        <a:p>
          <a:endParaRPr lang="en-US" sz="1400">
            <a:latin typeface="Arial" panose="020B0604020202020204" pitchFamily="34" charset="0"/>
            <a:cs typeface="Arial" panose="020B0604020202020204" pitchFamily="34" charset="0"/>
          </a:endParaRPr>
        </a:p>
      </dgm:t>
    </dgm:pt>
    <dgm:pt modelId="{68EB764B-E6FE-48AD-A030-9CC2D91F3872}" type="sibTrans" cxnId="{E74FDFE1-E770-4BFC-8DF5-5510EB98E192}">
      <dgm:prSet/>
      <dgm:spPr/>
      <dgm:t>
        <a:bodyPr/>
        <a:lstStyle/>
        <a:p>
          <a:endParaRPr lang="en-US" sz="1400">
            <a:latin typeface="Arial" panose="020B0604020202020204" pitchFamily="34" charset="0"/>
            <a:cs typeface="Arial" panose="020B0604020202020204" pitchFamily="34" charset="0"/>
          </a:endParaRPr>
        </a:p>
      </dgm:t>
    </dgm:pt>
    <dgm:pt modelId="{3C89ADF8-FD2E-436D-828C-EF28961F47D4}">
      <dgm:prSet custT="1"/>
      <dgm:spPr/>
      <dgm:t>
        <a:bodyPr/>
        <a:lstStyle/>
        <a:p>
          <a:pPr>
            <a:buNone/>
          </a:pPr>
          <a:r>
            <a:rPr lang="en-US" sz="1100">
              <a:latin typeface="Arial" panose="020B0604020202020204" pitchFamily="34" charset="0"/>
              <a:cs typeface="Arial" panose="020B0604020202020204" pitchFamily="34" charset="0"/>
            </a:rPr>
            <a:t>Legal Requirements</a:t>
          </a:r>
        </a:p>
      </dgm:t>
    </dgm:pt>
    <dgm:pt modelId="{451CC976-9793-49CD-820D-E52F8F31951F}" type="parTrans" cxnId="{2D229F30-FD6F-442E-B95F-84F8F839AFF3}">
      <dgm:prSet/>
      <dgm:spPr/>
      <dgm:t>
        <a:bodyPr/>
        <a:lstStyle/>
        <a:p>
          <a:endParaRPr lang="en-US" sz="1400">
            <a:latin typeface="Arial" panose="020B0604020202020204" pitchFamily="34" charset="0"/>
            <a:cs typeface="Arial" panose="020B0604020202020204" pitchFamily="34" charset="0"/>
          </a:endParaRPr>
        </a:p>
      </dgm:t>
    </dgm:pt>
    <dgm:pt modelId="{0ADC3174-86C3-4A01-AAAB-936448C88476}" type="sibTrans" cxnId="{2D229F30-FD6F-442E-B95F-84F8F839AFF3}">
      <dgm:prSet/>
      <dgm:spPr/>
      <dgm:t>
        <a:bodyPr/>
        <a:lstStyle/>
        <a:p>
          <a:endParaRPr lang="en-US" sz="1400">
            <a:latin typeface="Arial" panose="020B0604020202020204" pitchFamily="34" charset="0"/>
            <a:cs typeface="Arial" panose="020B0604020202020204" pitchFamily="34" charset="0"/>
          </a:endParaRPr>
        </a:p>
      </dgm:t>
    </dgm:pt>
    <dgm:pt modelId="{50A0AAB5-412A-4BB8-915D-D7150945D334}">
      <dgm:prSet custT="1"/>
      <dgm:spPr/>
      <dgm:t>
        <a:bodyPr/>
        <a:lstStyle/>
        <a:p>
          <a:pPr>
            <a:buNone/>
          </a:pPr>
          <a:r>
            <a:rPr lang="en-US" sz="1100">
              <a:latin typeface="Arial" panose="020B0604020202020204" pitchFamily="34" charset="0"/>
              <a:cs typeface="Arial" panose="020B0604020202020204" pitchFamily="34" charset="0"/>
            </a:rPr>
            <a:t>Privacy Requirements</a:t>
          </a:r>
        </a:p>
      </dgm:t>
    </dgm:pt>
    <dgm:pt modelId="{A75B1BFA-0DAD-4E27-85DD-F3B281BCC430}" type="parTrans" cxnId="{23A65DC9-B947-487C-B010-C66A71A6A71E}">
      <dgm:prSet/>
      <dgm:spPr/>
      <dgm:t>
        <a:bodyPr/>
        <a:lstStyle/>
        <a:p>
          <a:endParaRPr lang="en-US" sz="1400">
            <a:latin typeface="Arial" panose="020B0604020202020204" pitchFamily="34" charset="0"/>
            <a:cs typeface="Arial" panose="020B0604020202020204" pitchFamily="34" charset="0"/>
          </a:endParaRPr>
        </a:p>
      </dgm:t>
    </dgm:pt>
    <dgm:pt modelId="{E9787711-5BFF-4A96-9719-D0851F4D4BBB}" type="sibTrans" cxnId="{23A65DC9-B947-487C-B010-C66A71A6A71E}">
      <dgm:prSet/>
      <dgm:spPr/>
      <dgm:t>
        <a:bodyPr/>
        <a:lstStyle/>
        <a:p>
          <a:endParaRPr lang="en-US" sz="1400">
            <a:latin typeface="Arial" panose="020B0604020202020204" pitchFamily="34" charset="0"/>
            <a:cs typeface="Arial" panose="020B0604020202020204" pitchFamily="34" charset="0"/>
          </a:endParaRPr>
        </a:p>
      </dgm:t>
    </dgm:pt>
    <dgm:pt modelId="{26A3249A-C02A-4EBC-A92C-32491CE6B006}">
      <dgm:prSet custT="1"/>
      <dgm:spPr/>
      <dgm:t>
        <a:bodyPr/>
        <a:lstStyle/>
        <a:p>
          <a:pPr>
            <a:buNone/>
          </a:pPr>
          <a:r>
            <a:rPr lang="en-US" sz="1100">
              <a:latin typeface="Arial" panose="020B0604020202020204" pitchFamily="34" charset="0"/>
              <a:cs typeface="Arial" panose="020B0604020202020204" pitchFamily="34" charset="0"/>
            </a:rPr>
            <a:t>Compliance Requirements</a:t>
          </a:r>
        </a:p>
      </dgm:t>
    </dgm:pt>
    <dgm:pt modelId="{42CC65B2-8436-48C7-8686-3F742AAC5111}" type="parTrans" cxnId="{0C6006E8-2EAA-4200-BA90-FEE864765C83}">
      <dgm:prSet/>
      <dgm:spPr/>
      <dgm:t>
        <a:bodyPr/>
        <a:lstStyle/>
        <a:p>
          <a:endParaRPr lang="en-US" sz="1400">
            <a:latin typeface="Arial" panose="020B0604020202020204" pitchFamily="34" charset="0"/>
            <a:cs typeface="Arial" panose="020B0604020202020204" pitchFamily="34" charset="0"/>
          </a:endParaRPr>
        </a:p>
      </dgm:t>
    </dgm:pt>
    <dgm:pt modelId="{4876A52C-8E30-4486-9729-DEF963941490}" type="sibTrans" cxnId="{0C6006E8-2EAA-4200-BA90-FEE864765C83}">
      <dgm:prSet/>
      <dgm:spPr/>
      <dgm:t>
        <a:bodyPr/>
        <a:lstStyle/>
        <a:p>
          <a:endParaRPr lang="en-US" sz="1400">
            <a:latin typeface="Arial" panose="020B0604020202020204" pitchFamily="34" charset="0"/>
            <a:cs typeface="Arial" panose="020B0604020202020204" pitchFamily="34" charset="0"/>
          </a:endParaRPr>
        </a:p>
      </dgm:t>
    </dgm:pt>
    <dgm:pt modelId="{CE152E81-6AA3-420C-BBD1-79815EC7831C}">
      <dgm:prSet custT="1"/>
      <dgm:spPr/>
      <dgm:t>
        <a:bodyPr/>
        <a:lstStyle/>
        <a:p>
          <a:pPr>
            <a:buNone/>
          </a:pPr>
          <a:r>
            <a:rPr lang="en-US" sz="1100">
              <a:latin typeface="Arial" panose="020B0604020202020204" pitchFamily="34" charset="0"/>
              <a:cs typeface="Arial" panose="020B0604020202020204" pitchFamily="34" charset="0"/>
            </a:rPr>
            <a:t>Sensitive Data Management</a:t>
          </a:r>
        </a:p>
      </dgm:t>
    </dgm:pt>
    <dgm:pt modelId="{50F7A0C2-0275-4528-AC0A-0CA038709C97}" type="parTrans" cxnId="{A0DA2CA9-84FC-4816-8A75-756824735D58}">
      <dgm:prSet/>
      <dgm:spPr/>
      <dgm:t>
        <a:bodyPr/>
        <a:lstStyle/>
        <a:p>
          <a:endParaRPr lang="en-US" sz="1400">
            <a:latin typeface="Arial" panose="020B0604020202020204" pitchFamily="34" charset="0"/>
            <a:cs typeface="Arial" panose="020B0604020202020204" pitchFamily="34" charset="0"/>
          </a:endParaRPr>
        </a:p>
      </dgm:t>
    </dgm:pt>
    <dgm:pt modelId="{B579B654-89DE-4AB9-AA29-B1104975DBF0}" type="sibTrans" cxnId="{A0DA2CA9-84FC-4816-8A75-756824735D58}">
      <dgm:prSet/>
      <dgm:spPr/>
      <dgm:t>
        <a:bodyPr/>
        <a:lstStyle/>
        <a:p>
          <a:endParaRPr lang="en-US" sz="1400">
            <a:latin typeface="Arial" panose="020B0604020202020204" pitchFamily="34" charset="0"/>
            <a:cs typeface="Arial" panose="020B0604020202020204" pitchFamily="34" charset="0"/>
          </a:endParaRPr>
        </a:p>
      </dgm:t>
    </dgm:pt>
    <dgm:pt modelId="{84DF1555-65E4-4B89-B93E-8B1D423563F8}">
      <dgm:prSet custT="1"/>
      <dgm:spPr/>
      <dgm:t>
        <a:bodyPr/>
        <a:lstStyle/>
        <a:p>
          <a:pPr>
            <a:buNone/>
          </a:pPr>
          <a:r>
            <a:rPr lang="en-US" sz="1100">
              <a:latin typeface="Arial" panose="020B0604020202020204" pitchFamily="34" charset="0"/>
              <a:cs typeface="Arial" panose="020B0604020202020204" pitchFamily="34" charset="0"/>
            </a:rPr>
            <a:t>Machine </a:t>
          </a:r>
          <a:br>
            <a:rPr lang="en-US" sz="1100">
              <a:latin typeface="Arial" panose="020B0604020202020204" pitchFamily="34" charset="0"/>
              <a:cs typeface="Arial" panose="020B0604020202020204" pitchFamily="34" charset="0"/>
            </a:rPr>
          </a:br>
          <a:r>
            <a:rPr lang="en-US" sz="1100">
              <a:latin typeface="Arial" panose="020B0604020202020204" pitchFamily="34" charset="0"/>
              <a:cs typeface="Arial" panose="020B0604020202020204" pitchFamily="34" charset="0"/>
            </a:rPr>
            <a:t>Learning</a:t>
          </a:r>
        </a:p>
      </dgm:t>
    </dgm:pt>
    <dgm:pt modelId="{63D5774C-37AB-4639-A3E6-AB49057F796E}" type="parTrans" cxnId="{BFF9DC7D-541F-45AA-888F-B01D72C6FF11}">
      <dgm:prSet/>
      <dgm:spPr/>
      <dgm:t>
        <a:bodyPr/>
        <a:lstStyle/>
        <a:p>
          <a:endParaRPr lang="en-US" sz="1400">
            <a:latin typeface="Arial" panose="020B0604020202020204" pitchFamily="34" charset="0"/>
            <a:cs typeface="Arial" panose="020B0604020202020204" pitchFamily="34" charset="0"/>
          </a:endParaRPr>
        </a:p>
      </dgm:t>
    </dgm:pt>
    <dgm:pt modelId="{14A01B9A-6A24-4AB6-8D62-18608498FF50}" type="sibTrans" cxnId="{BFF9DC7D-541F-45AA-888F-B01D72C6FF11}">
      <dgm:prSet/>
      <dgm:spPr/>
      <dgm:t>
        <a:bodyPr/>
        <a:lstStyle/>
        <a:p>
          <a:endParaRPr lang="en-US" sz="1400">
            <a:latin typeface="Arial" panose="020B0604020202020204" pitchFamily="34" charset="0"/>
            <a:cs typeface="Arial" panose="020B0604020202020204" pitchFamily="34" charset="0"/>
          </a:endParaRPr>
        </a:p>
      </dgm:t>
    </dgm:pt>
    <dgm:pt modelId="{710B5BD0-9083-4970-9631-9A958D634C21}">
      <dgm:prSet custT="1"/>
      <dgm:spPr/>
      <dgm:t>
        <a:bodyPr/>
        <a:lstStyle/>
        <a:p>
          <a:pPr>
            <a:buNone/>
          </a:pPr>
          <a:r>
            <a:rPr lang="en-US" sz="1100">
              <a:latin typeface="Arial" panose="020B0604020202020204" pitchFamily="34" charset="0"/>
              <a:cs typeface="Arial" panose="020B0604020202020204" pitchFamily="34" charset="0"/>
            </a:rPr>
            <a:t>Artificial Intelligence</a:t>
          </a:r>
        </a:p>
      </dgm:t>
    </dgm:pt>
    <dgm:pt modelId="{C8F5C278-05C7-4C7E-9308-B53A20D7F44B}" type="parTrans" cxnId="{059DA42F-14A3-42FD-8B6A-87C66CAF173F}">
      <dgm:prSet/>
      <dgm:spPr/>
      <dgm:t>
        <a:bodyPr/>
        <a:lstStyle/>
        <a:p>
          <a:endParaRPr lang="en-US" sz="1400">
            <a:latin typeface="Arial" panose="020B0604020202020204" pitchFamily="34" charset="0"/>
            <a:cs typeface="Arial" panose="020B0604020202020204" pitchFamily="34" charset="0"/>
          </a:endParaRPr>
        </a:p>
      </dgm:t>
    </dgm:pt>
    <dgm:pt modelId="{02574E36-BC56-4A45-9B8B-14FAE10495F7}" type="sibTrans" cxnId="{059DA42F-14A3-42FD-8B6A-87C66CAF173F}">
      <dgm:prSet/>
      <dgm:spPr/>
      <dgm:t>
        <a:bodyPr/>
        <a:lstStyle/>
        <a:p>
          <a:endParaRPr lang="en-US" sz="1400">
            <a:latin typeface="Arial" panose="020B0604020202020204" pitchFamily="34" charset="0"/>
            <a:cs typeface="Arial" panose="020B0604020202020204" pitchFamily="34" charset="0"/>
          </a:endParaRPr>
        </a:p>
      </dgm:t>
    </dgm:pt>
    <dgm:pt modelId="{75EE4025-82B8-4F29-9F0A-B50053EF4983}" type="pres">
      <dgm:prSet presAssocID="{30203055-9D1F-4042-BA00-24B971E0EF42}" presName="diagram" presStyleCnt="0">
        <dgm:presLayoutVars>
          <dgm:dir/>
          <dgm:resizeHandles val="exact"/>
        </dgm:presLayoutVars>
      </dgm:prSet>
      <dgm:spPr/>
    </dgm:pt>
    <dgm:pt modelId="{C1351B31-6CA3-4970-AD93-BF1FEA439F44}" type="pres">
      <dgm:prSet presAssocID="{690BF66C-9200-4E95-B195-A76C061DC4BA}" presName="node" presStyleLbl="node1" presStyleIdx="0" presStyleCnt="10">
        <dgm:presLayoutVars>
          <dgm:bulletEnabled val="1"/>
        </dgm:presLayoutVars>
      </dgm:prSet>
      <dgm:spPr/>
    </dgm:pt>
    <dgm:pt modelId="{2F4DBF90-7A90-4DF7-B9E9-96F755B1BC5F}" type="pres">
      <dgm:prSet presAssocID="{60E69D29-B40C-4291-BC98-45483E40C8F7}" presName="sibTrans" presStyleCnt="0"/>
      <dgm:spPr/>
    </dgm:pt>
    <dgm:pt modelId="{2CAADED3-F6DB-4309-99C2-4693EE61D6BD}" type="pres">
      <dgm:prSet presAssocID="{44145797-ED6C-4355-AAAB-503091F52058}" presName="node" presStyleLbl="node1" presStyleIdx="1" presStyleCnt="10">
        <dgm:presLayoutVars>
          <dgm:bulletEnabled val="1"/>
        </dgm:presLayoutVars>
      </dgm:prSet>
      <dgm:spPr/>
    </dgm:pt>
    <dgm:pt modelId="{FF126E88-38BA-484D-BBE8-38CD6353D037}" type="pres">
      <dgm:prSet presAssocID="{181BF091-5BDC-410A-B7B0-F8267D863FBE}" presName="sibTrans" presStyleCnt="0"/>
      <dgm:spPr/>
    </dgm:pt>
    <dgm:pt modelId="{FF8C62A8-19D3-483B-B17B-410FBD8B399D}" type="pres">
      <dgm:prSet presAssocID="{24D0E727-BE7A-4D61-9AF2-1673A036A6BA}" presName="node" presStyleLbl="node1" presStyleIdx="2" presStyleCnt="10">
        <dgm:presLayoutVars>
          <dgm:bulletEnabled val="1"/>
        </dgm:presLayoutVars>
      </dgm:prSet>
      <dgm:spPr/>
    </dgm:pt>
    <dgm:pt modelId="{28D0F05A-F449-40F6-99AB-7A415DEA5536}" type="pres">
      <dgm:prSet presAssocID="{F59231C8-F290-4D7C-9186-710F40CBD14A}" presName="sibTrans" presStyleCnt="0"/>
      <dgm:spPr/>
    </dgm:pt>
    <dgm:pt modelId="{2BDD309F-64F4-4D67-8960-04ADA695717D}" type="pres">
      <dgm:prSet presAssocID="{6BECCD49-0383-4EB4-BAF3-A1EF18D2CB3D}" presName="node" presStyleLbl="node1" presStyleIdx="3" presStyleCnt="10">
        <dgm:presLayoutVars>
          <dgm:bulletEnabled val="1"/>
        </dgm:presLayoutVars>
      </dgm:prSet>
      <dgm:spPr/>
    </dgm:pt>
    <dgm:pt modelId="{4189FA1D-2F4B-442C-96A3-A53F468120A4}" type="pres">
      <dgm:prSet presAssocID="{68EB764B-E6FE-48AD-A030-9CC2D91F3872}" presName="sibTrans" presStyleCnt="0"/>
      <dgm:spPr/>
    </dgm:pt>
    <dgm:pt modelId="{F1624767-71AE-427B-A6D5-E2DA3B576ADB}" type="pres">
      <dgm:prSet presAssocID="{3C89ADF8-FD2E-436D-828C-EF28961F47D4}" presName="node" presStyleLbl="node1" presStyleIdx="4" presStyleCnt="10">
        <dgm:presLayoutVars>
          <dgm:bulletEnabled val="1"/>
        </dgm:presLayoutVars>
      </dgm:prSet>
      <dgm:spPr/>
    </dgm:pt>
    <dgm:pt modelId="{3059B5B7-1FA7-4152-B612-684EB40078D3}" type="pres">
      <dgm:prSet presAssocID="{0ADC3174-86C3-4A01-AAAB-936448C88476}" presName="sibTrans" presStyleCnt="0"/>
      <dgm:spPr/>
    </dgm:pt>
    <dgm:pt modelId="{88CDD11E-1442-4885-8DC8-37BBF44C2365}" type="pres">
      <dgm:prSet presAssocID="{50A0AAB5-412A-4BB8-915D-D7150945D334}" presName="node" presStyleLbl="node1" presStyleIdx="5" presStyleCnt="10">
        <dgm:presLayoutVars>
          <dgm:bulletEnabled val="1"/>
        </dgm:presLayoutVars>
      </dgm:prSet>
      <dgm:spPr/>
    </dgm:pt>
    <dgm:pt modelId="{752FB7A8-4A7C-494D-A03F-084BB6A5E402}" type="pres">
      <dgm:prSet presAssocID="{E9787711-5BFF-4A96-9719-D0851F4D4BBB}" presName="sibTrans" presStyleCnt="0"/>
      <dgm:spPr/>
    </dgm:pt>
    <dgm:pt modelId="{F583C7EC-80DA-4CDF-853B-1636BA554933}" type="pres">
      <dgm:prSet presAssocID="{26A3249A-C02A-4EBC-A92C-32491CE6B006}" presName="node" presStyleLbl="node1" presStyleIdx="6" presStyleCnt="10">
        <dgm:presLayoutVars>
          <dgm:bulletEnabled val="1"/>
        </dgm:presLayoutVars>
      </dgm:prSet>
      <dgm:spPr/>
    </dgm:pt>
    <dgm:pt modelId="{51C05DF4-D8CD-46CD-A4EB-5EA72F084C34}" type="pres">
      <dgm:prSet presAssocID="{4876A52C-8E30-4486-9729-DEF963941490}" presName="sibTrans" presStyleCnt="0"/>
      <dgm:spPr/>
    </dgm:pt>
    <dgm:pt modelId="{8B0EF1C4-4699-4159-B937-24DCB71D89F2}" type="pres">
      <dgm:prSet presAssocID="{CE152E81-6AA3-420C-BBD1-79815EC7831C}" presName="node" presStyleLbl="node1" presStyleIdx="7" presStyleCnt="10">
        <dgm:presLayoutVars>
          <dgm:bulletEnabled val="1"/>
        </dgm:presLayoutVars>
      </dgm:prSet>
      <dgm:spPr/>
    </dgm:pt>
    <dgm:pt modelId="{9E6D80C8-10FC-416D-AD2B-881AC0928F5E}" type="pres">
      <dgm:prSet presAssocID="{B579B654-89DE-4AB9-AA29-B1104975DBF0}" presName="sibTrans" presStyleCnt="0"/>
      <dgm:spPr/>
    </dgm:pt>
    <dgm:pt modelId="{B246F809-0272-4B20-BE4E-8280AFC264E8}" type="pres">
      <dgm:prSet presAssocID="{84DF1555-65E4-4B89-B93E-8B1D423563F8}" presName="node" presStyleLbl="node1" presStyleIdx="8" presStyleCnt="10">
        <dgm:presLayoutVars>
          <dgm:bulletEnabled val="1"/>
        </dgm:presLayoutVars>
      </dgm:prSet>
      <dgm:spPr/>
    </dgm:pt>
    <dgm:pt modelId="{F8685381-F3D2-428A-B334-570B67A90F26}" type="pres">
      <dgm:prSet presAssocID="{14A01B9A-6A24-4AB6-8D62-18608498FF50}" presName="sibTrans" presStyleCnt="0"/>
      <dgm:spPr/>
    </dgm:pt>
    <dgm:pt modelId="{1991A454-125E-4943-9F56-8525F2F710FB}" type="pres">
      <dgm:prSet presAssocID="{710B5BD0-9083-4970-9631-9A958D634C21}" presName="node" presStyleLbl="node1" presStyleIdx="9" presStyleCnt="10">
        <dgm:presLayoutVars>
          <dgm:bulletEnabled val="1"/>
        </dgm:presLayoutVars>
      </dgm:prSet>
      <dgm:spPr/>
    </dgm:pt>
  </dgm:ptLst>
  <dgm:cxnLst>
    <dgm:cxn modelId="{F961EE05-038D-4B9C-87EE-4A8CB06780B0}" type="presOf" srcId="{690BF66C-9200-4E95-B195-A76C061DC4BA}" destId="{C1351B31-6CA3-4970-AD93-BF1FEA439F44}" srcOrd="0" destOrd="0" presId="urn:microsoft.com/office/officeart/2005/8/layout/default"/>
    <dgm:cxn modelId="{70959F0F-CFBE-4719-B562-47FE4D642E6B}" srcId="{30203055-9D1F-4042-BA00-24B971E0EF42}" destId="{44145797-ED6C-4355-AAAB-503091F52058}" srcOrd="1" destOrd="0" parTransId="{A6331881-F3A9-4033-99DA-DDAA1CF2AF12}" sibTransId="{181BF091-5BDC-410A-B7B0-F8267D863FBE}"/>
    <dgm:cxn modelId="{78CE1429-A6D5-4A76-A7A1-C7F633388895}" type="presOf" srcId="{24D0E727-BE7A-4D61-9AF2-1673A036A6BA}" destId="{FF8C62A8-19D3-483B-B17B-410FBD8B399D}" srcOrd="0" destOrd="0" presId="urn:microsoft.com/office/officeart/2005/8/layout/default"/>
    <dgm:cxn modelId="{059DA42F-14A3-42FD-8B6A-87C66CAF173F}" srcId="{30203055-9D1F-4042-BA00-24B971E0EF42}" destId="{710B5BD0-9083-4970-9631-9A958D634C21}" srcOrd="9" destOrd="0" parTransId="{C8F5C278-05C7-4C7E-9308-B53A20D7F44B}" sibTransId="{02574E36-BC56-4A45-9B8B-14FAE10495F7}"/>
    <dgm:cxn modelId="{27354030-2E1E-4060-8C4C-BE85B5877ADF}" type="presOf" srcId="{6BECCD49-0383-4EB4-BAF3-A1EF18D2CB3D}" destId="{2BDD309F-64F4-4D67-8960-04ADA695717D}" srcOrd="0" destOrd="0" presId="urn:microsoft.com/office/officeart/2005/8/layout/default"/>
    <dgm:cxn modelId="{2D229F30-FD6F-442E-B95F-84F8F839AFF3}" srcId="{30203055-9D1F-4042-BA00-24B971E0EF42}" destId="{3C89ADF8-FD2E-436D-828C-EF28961F47D4}" srcOrd="4" destOrd="0" parTransId="{451CC976-9793-49CD-820D-E52F8F31951F}" sibTransId="{0ADC3174-86C3-4A01-AAAB-936448C88476}"/>
    <dgm:cxn modelId="{657D1836-85A6-4113-B9A2-3B073B13C7D3}" type="presOf" srcId="{30203055-9D1F-4042-BA00-24B971E0EF42}" destId="{75EE4025-82B8-4F29-9F0A-B50053EF4983}" srcOrd="0" destOrd="0" presId="urn:microsoft.com/office/officeart/2005/8/layout/default"/>
    <dgm:cxn modelId="{6FBB5238-543B-485F-88A2-4E46AF6BBC0C}" type="presOf" srcId="{44145797-ED6C-4355-AAAB-503091F52058}" destId="{2CAADED3-F6DB-4309-99C2-4693EE61D6BD}" srcOrd="0" destOrd="0" presId="urn:microsoft.com/office/officeart/2005/8/layout/default"/>
    <dgm:cxn modelId="{B7543653-7701-46B0-8CA8-AAB975FF6CAC}" type="presOf" srcId="{84DF1555-65E4-4B89-B93E-8B1D423563F8}" destId="{B246F809-0272-4B20-BE4E-8280AFC264E8}" srcOrd="0" destOrd="0" presId="urn:microsoft.com/office/officeart/2005/8/layout/default"/>
    <dgm:cxn modelId="{BFF9DC7D-541F-45AA-888F-B01D72C6FF11}" srcId="{30203055-9D1F-4042-BA00-24B971E0EF42}" destId="{84DF1555-65E4-4B89-B93E-8B1D423563F8}" srcOrd="8" destOrd="0" parTransId="{63D5774C-37AB-4639-A3E6-AB49057F796E}" sibTransId="{14A01B9A-6A24-4AB6-8D62-18608498FF50}"/>
    <dgm:cxn modelId="{7EC44D83-D2E6-4472-8105-8905263AE490}" type="presOf" srcId="{26A3249A-C02A-4EBC-A92C-32491CE6B006}" destId="{F583C7EC-80DA-4CDF-853B-1636BA554933}" srcOrd="0" destOrd="0" presId="urn:microsoft.com/office/officeart/2005/8/layout/default"/>
    <dgm:cxn modelId="{A421F897-1F58-4CC3-BC50-37FCC5E1E1A9}" type="presOf" srcId="{CE152E81-6AA3-420C-BBD1-79815EC7831C}" destId="{8B0EF1C4-4699-4159-B937-24DCB71D89F2}" srcOrd="0" destOrd="0" presId="urn:microsoft.com/office/officeart/2005/8/layout/default"/>
    <dgm:cxn modelId="{78902A9A-740A-4ABA-9795-26BB23A3EC87}" type="presOf" srcId="{3C89ADF8-FD2E-436D-828C-EF28961F47D4}" destId="{F1624767-71AE-427B-A6D5-E2DA3B576ADB}" srcOrd="0" destOrd="0" presId="urn:microsoft.com/office/officeart/2005/8/layout/default"/>
    <dgm:cxn modelId="{A0DA2CA9-84FC-4816-8A75-756824735D58}" srcId="{30203055-9D1F-4042-BA00-24B971E0EF42}" destId="{CE152E81-6AA3-420C-BBD1-79815EC7831C}" srcOrd="7" destOrd="0" parTransId="{50F7A0C2-0275-4528-AC0A-0CA038709C97}" sibTransId="{B579B654-89DE-4AB9-AA29-B1104975DBF0}"/>
    <dgm:cxn modelId="{EDE91DAF-8D86-41DE-A99D-69EB782A9657}" srcId="{30203055-9D1F-4042-BA00-24B971E0EF42}" destId="{24D0E727-BE7A-4D61-9AF2-1673A036A6BA}" srcOrd="2" destOrd="0" parTransId="{1F917A51-8602-47B1-B4DF-EBFB60CA6492}" sibTransId="{F59231C8-F290-4D7C-9186-710F40CBD14A}"/>
    <dgm:cxn modelId="{22FBB0B5-4991-4DAA-B8EA-FF33FD4649CB}" type="presOf" srcId="{710B5BD0-9083-4970-9631-9A958D634C21}" destId="{1991A454-125E-4943-9F56-8525F2F710FB}" srcOrd="0" destOrd="0" presId="urn:microsoft.com/office/officeart/2005/8/layout/default"/>
    <dgm:cxn modelId="{23A65DC9-B947-487C-B010-C66A71A6A71E}" srcId="{30203055-9D1F-4042-BA00-24B971E0EF42}" destId="{50A0AAB5-412A-4BB8-915D-D7150945D334}" srcOrd="5" destOrd="0" parTransId="{A75B1BFA-0DAD-4E27-85DD-F3B281BCC430}" sibTransId="{E9787711-5BFF-4A96-9719-D0851F4D4BBB}"/>
    <dgm:cxn modelId="{4FB3E5DF-C164-4320-B607-BFBC3ED61F32}" srcId="{30203055-9D1F-4042-BA00-24B971E0EF42}" destId="{690BF66C-9200-4E95-B195-A76C061DC4BA}" srcOrd="0" destOrd="0" parTransId="{ECD1941E-A48A-43CE-9D63-5AF08F773B28}" sibTransId="{60E69D29-B40C-4291-BC98-45483E40C8F7}"/>
    <dgm:cxn modelId="{E74FDFE1-E770-4BFC-8DF5-5510EB98E192}" srcId="{30203055-9D1F-4042-BA00-24B971E0EF42}" destId="{6BECCD49-0383-4EB4-BAF3-A1EF18D2CB3D}" srcOrd="3" destOrd="0" parTransId="{559B7336-1EFE-40D1-8991-7101CF2D8EA7}" sibTransId="{68EB764B-E6FE-48AD-A030-9CC2D91F3872}"/>
    <dgm:cxn modelId="{0C6006E8-2EAA-4200-BA90-FEE864765C83}" srcId="{30203055-9D1F-4042-BA00-24B971E0EF42}" destId="{26A3249A-C02A-4EBC-A92C-32491CE6B006}" srcOrd="6" destOrd="0" parTransId="{42CC65B2-8436-48C7-8686-3F742AAC5111}" sibTransId="{4876A52C-8E30-4486-9729-DEF963941490}"/>
    <dgm:cxn modelId="{CECBB6F4-DD02-42D1-993F-4A75C337D35C}" type="presOf" srcId="{50A0AAB5-412A-4BB8-915D-D7150945D334}" destId="{88CDD11E-1442-4885-8DC8-37BBF44C2365}" srcOrd="0" destOrd="0" presId="urn:microsoft.com/office/officeart/2005/8/layout/default"/>
    <dgm:cxn modelId="{10E0A35F-5D1B-448A-86B0-37B1F5DCAAB7}" type="presParOf" srcId="{75EE4025-82B8-4F29-9F0A-B50053EF4983}" destId="{C1351B31-6CA3-4970-AD93-BF1FEA439F44}" srcOrd="0" destOrd="0" presId="urn:microsoft.com/office/officeart/2005/8/layout/default"/>
    <dgm:cxn modelId="{AB7AC2CA-7ECC-4A7F-94C3-29C4CC247077}" type="presParOf" srcId="{75EE4025-82B8-4F29-9F0A-B50053EF4983}" destId="{2F4DBF90-7A90-4DF7-B9E9-96F755B1BC5F}" srcOrd="1" destOrd="0" presId="urn:microsoft.com/office/officeart/2005/8/layout/default"/>
    <dgm:cxn modelId="{75A2692A-D193-4708-AAE3-33F6937C8125}" type="presParOf" srcId="{75EE4025-82B8-4F29-9F0A-B50053EF4983}" destId="{2CAADED3-F6DB-4309-99C2-4693EE61D6BD}" srcOrd="2" destOrd="0" presId="urn:microsoft.com/office/officeart/2005/8/layout/default"/>
    <dgm:cxn modelId="{243CF06F-0638-4C50-9C0C-0AB55C9BA36D}" type="presParOf" srcId="{75EE4025-82B8-4F29-9F0A-B50053EF4983}" destId="{FF126E88-38BA-484D-BBE8-38CD6353D037}" srcOrd="3" destOrd="0" presId="urn:microsoft.com/office/officeart/2005/8/layout/default"/>
    <dgm:cxn modelId="{A9C74F8A-9EC5-419E-B1BF-EE724089F8ED}" type="presParOf" srcId="{75EE4025-82B8-4F29-9F0A-B50053EF4983}" destId="{FF8C62A8-19D3-483B-B17B-410FBD8B399D}" srcOrd="4" destOrd="0" presId="urn:microsoft.com/office/officeart/2005/8/layout/default"/>
    <dgm:cxn modelId="{5C55CC26-2A83-46C7-ACB8-C8F5B1650879}" type="presParOf" srcId="{75EE4025-82B8-4F29-9F0A-B50053EF4983}" destId="{28D0F05A-F449-40F6-99AB-7A415DEA5536}" srcOrd="5" destOrd="0" presId="urn:microsoft.com/office/officeart/2005/8/layout/default"/>
    <dgm:cxn modelId="{843F5A80-AECB-45FC-8DBC-76718593FFC0}" type="presParOf" srcId="{75EE4025-82B8-4F29-9F0A-B50053EF4983}" destId="{2BDD309F-64F4-4D67-8960-04ADA695717D}" srcOrd="6" destOrd="0" presId="urn:microsoft.com/office/officeart/2005/8/layout/default"/>
    <dgm:cxn modelId="{90122095-0D47-4F67-9E37-B10214B289B7}" type="presParOf" srcId="{75EE4025-82B8-4F29-9F0A-B50053EF4983}" destId="{4189FA1D-2F4B-442C-96A3-A53F468120A4}" srcOrd="7" destOrd="0" presId="urn:microsoft.com/office/officeart/2005/8/layout/default"/>
    <dgm:cxn modelId="{965463B5-6C87-4C04-90B8-DA1A750D0035}" type="presParOf" srcId="{75EE4025-82B8-4F29-9F0A-B50053EF4983}" destId="{F1624767-71AE-427B-A6D5-E2DA3B576ADB}" srcOrd="8" destOrd="0" presId="urn:microsoft.com/office/officeart/2005/8/layout/default"/>
    <dgm:cxn modelId="{BD309F3F-901E-4A6E-AC3B-99BCE3A2F2A6}" type="presParOf" srcId="{75EE4025-82B8-4F29-9F0A-B50053EF4983}" destId="{3059B5B7-1FA7-4152-B612-684EB40078D3}" srcOrd="9" destOrd="0" presId="urn:microsoft.com/office/officeart/2005/8/layout/default"/>
    <dgm:cxn modelId="{43F257D8-EBE6-4CFB-AAA7-7067CBD07B42}" type="presParOf" srcId="{75EE4025-82B8-4F29-9F0A-B50053EF4983}" destId="{88CDD11E-1442-4885-8DC8-37BBF44C2365}" srcOrd="10" destOrd="0" presId="urn:microsoft.com/office/officeart/2005/8/layout/default"/>
    <dgm:cxn modelId="{357415B9-5121-4587-8C77-9962BF1F812B}" type="presParOf" srcId="{75EE4025-82B8-4F29-9F0A-B50053EF4983}" destId="{752FB7A8-4A7C-494D-A03F-084BB6A5E402}" srcOrd="11" destOrd="0" presId="urn:microsoft.com/office/officeart/2005/8/layout/default"/>
    <dgm:cxn modelId="{EF2DD9B7-77F8-44E3-9E1F-1479B9D4D727}" type="presParOf" srcId="{75EE4025-82B8-4F29-9F0A-B50053EF4983}" destId="{F583C7EC-80DA-4CDF-853B-1636BA554933}" srcOrd="12" destOrd="0" presId="urn:microsoft.com/office/officeart/2005/8/layout/default"/>
    <dgm:cxn modelId="{EEC3D76A-E3AB-4EA0-BFB2-6D0882B801D2}" type="presParOf" srcId="{75EE4025-82B8-4F29-9F0A-B50053EF4983}" destId="{51C05DF4-D8CD-46CD-A4EB-5EA72F084C34}" srcOrd="13" destOrd="0" presId="urn:microsoft.com/office/officeart/2005/8/layout/default"/>
    <dgm:cxn modelId="{24D3A65F-0A5D-4ECF-9E06-09B68A746ED3}" type="presParOf" srcId="{75EE4025-82B8-4F29-9F0A-B50053EF4983}" destId="{8B0EF1C4-4699-4159-B937-24DCB71D89F2}" srcOrd="14" destOrd="0" presId="urn:microsoft.com/office/officeart/2005/8/layout/default"/>
    <dgm:cxn modelId="{7044CA73-A538-4C8C-A52F-0D8130273E0B}" type="presParOf" srcId="{75EE4025-82B8-4F29-9F0A-B50053EF4983}" destId="{9E6D80C8-10FC-416D-AD2B-881AC0928F5E}" srcOrd="15" destOrd="0" presId="urn:microsoft.com/office/officeart/2005/8/layout/default"/>
    <dgm:cxn modelId="{D0E51B2B-6E02-4352-8AE6-4E5271C2E96F}" type="presParOf" srcId="{75EE4025-82B8-4F29-9F0A-B50053EF4983}" destId="{B246F809-0272-4B20-BE4E-8280AFC264E8}" srcOrd="16" destOrd="0" presId="urn:microsoft.com/office/officeart/2005/8/layout/default"/>
    <dgm:cxn modelId="{47B08ADD-587E-43F7-A241-7B0E3E825F2F}" type="presParOf" srcId="{75EE4025-82B8-4F29-9F0A-B50053EF4983}" destId="{F8685381-F3D2-428A-B334-570B67A90F26}" srcOrd="17" destOrd="0" presId="urn:microsoft.com/office/officeart/2005/8/layout/default"/>
    <dgm:cxn modelId="{2E3C7531-576D-4AC5-9A45-9D5A20BA425E}" type="presParOf" srcId="{75EE4025-82B8-4F29-9F0A-B50053EF4983}" destId="{1991A454-125E-4943-9F56-8525F2F710FB}" srcOrd="18" destOrd="0" presId="urn:microsoft.com/office/officeart/2005/8/layout/default"/>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19E2DA2-FACA-4374-8A17-D58DC855C433}" type="doc">
      <dgm:prSet loTypeId="urn:microsoft.com/office/officeart/2005/8/layout/chevron1" loCatId="process" qsTypeId="urn:microsoft.com/office/officeart/2005/8/quickstyle/simple1" qsCatId="simple" csTypeId="urn:microsoft.com/office/officeart/2005/8/colors/accent1_2" csCatId="accent1" phldr="1"/>
      <dgm:spPr/>
    </dgm:pt>
    <dgm:pt modelId="{27E54EEA-5614-43CF-83CE-4ED85E0062C7}">
      <dgm:prSet phldrT="[Text]"/>
      <dgm:spPr/>
      <dgm:t>
        <a:bodyPr/>
        <a:lstStyle/>
        <a:p>
          <a:pPr>
            <a:buNone/>
          </a:pPr>
          <a:r>
            <a:rPr lang="en-US" b="1">
              <a:latin typeface="Arial" panose="020B0604020202020204" pitchFamily="34" charset="0"/>
              <a:cs typeface="Arial" panose="020B0604020202020204" pitchFamily="34" charset="0"/>
            </a:rPr>
            <a:t>Request</a:t>
          </a:r>
          <a:br>
            <a:rPr lang="en-US" b="1">
              <a:latin typeface="Arial" panose="020B0604020202020204" pitchFamily="34" charset="0"/>
              <a:cs typeface="Arial" panose="020B0604020202020204" pitchFamily="34" charset="0"/>
            </a:rPr>
          </a:br>
          <a:r>
            <a:rPr lang="en-US" b="1">
              <a:latin typeface="Arial" panose="020B0604020202020204" pitchFamily="34" charset="0"/>
              <a:cs typeface="Arial" panose="020B0604020202020204" pitchFamily="34" charset="0"/>
            </a:rPr>
            <a:t>and Scope</a:t>
          </a:r>
          <a:endParaRPr lang="en-US">
            <a:latin typeface="Arial" panose="020B0604020202020204" pitchFamily="34" charset="0"/>
            <a:cs typeface="Arial" panose="020B0604020202020204" pitchFamily="34" charset="0"/>
          </a:endParaRPr>
        </a:p>
      </dgm:t>
    </dgm:pt>
    <dgm:pt modelId="{89CDC09C-4EBD-4E91-AF3D-A87EF52A5D79}" type="parTrans" cxnId="{F195C2C2-969A-4895-930E-EB34FC46E49F}">
      <dgm:prSet/>
      <dgm:spPr/>
      <dgm:t>
        <a:bodyPr/>
        <a:lstStyle/>
        <a:p>
          <a:endParaRPr lang="en-US">
            <a:latin typeface="Arial" panose="020B0604020202020204" pitchFamily="34" charset="0"/>
            <a:cs typeface="Arial" panose="020B0604020202020204" pitchFamily="34" charset="0"/>
          </a:endParaRPr>
        </a:p>
      </dgm:t>
    </dgm:pt>
    <dgm:pt modelId="{1AC3FA5E-7617-4D83-8651-C760C03E6A0B}" type="sibTrans" cxnId="{F195C2C2-969A-4895-930E-EB34FC46E49F}">
      <dgm:prSet/>
      <dgm:spPr/>
      <dgm:t>
        <a:bodyPr/>
        <a:lstStyle/>
        <a:p>
          <a:endParaRPr lang="en-US">
            <a:latin typeface="Arial" panose="020B0604020202020204" pitchFamily="34" charset="0"/>
            <a:cs typeface="Arial" panose="020B0604020202020204" pitchFamily="34" charset="0"/>
          </a:endParaRPr>
        </a:p>
      </dgm:t>
    </dgm:pt>
    <dgm:pt modelId="{7D0A1DC4-9D43-4D5B-AE0D-1B4153A2B12C}">
      <dgm:prSet/>
      <dgm:spPr/>
      <dgm:t>
        <a:bodyPr/>
        <a:lstStyle/>
        <a:p>
          <a:pPr>
            <a:buNone/>
          </a:pPr>
          <a:r>
            <a:rPr lang="en-US" b="1">
              <a:latin typeface="Arial" panose="020B0604020202020204" pitchFamily="34" charset="0"/>
              <a:cs typeface="Arial" panose="020B0604020202020204" pitchFamily="34" charset="0"/>
            </a:rPr>
            <a:t>Collection</a:t>
          </a:r>
          <a:endParaRPr lang="en-US">
            <a:latin typeface="Arial" panose="020B0604020202020204" pitchFamily="34" charset="0"/>
            <a:cs typeface="Arial" panose="020B0604020202020204" pitchFamily="34" charset="0"/>
          </a:endParaRPr>
        </a:p>
      </dgm:t>
    </dgm:pt>
    <dgm:pt modelId="{D2D4AA52-9004-421E-A78D-F74FE97D98BC}" type="parTrans" cxnId="{369A53D3-230F-4CE4-A121-22B921684226}">
      <dgm:prSet/>
      <dgm:spPr/>
      <dgm:t>
        <a:bodyPr/>
        <a:lstStyle/>
        <a:p>
          <a:endParaRPr lang="en-US">
            <a:latin typeface="Arial" panose="020B0604020202020204" pitchFamily="34" charset="0"/>
            <a:cs typeface="Arial" panose="020B0604020202020204" pitchFamily="34" charset="0"/>
          </a:endParaRPr>
        </a:p>
      </dgm:t>
    </dgm:pt>
    <dgm:pt modelId="{E8813CF8-A90B-4B52-8598-9610720EA324}" type="sibTrans" cxnId="{369A53D3-230F-4CE4-A121-22B921684226}">
      <dgm:prSet/>
      <dgm:spPr/>
      <dgm:t>
        <a:bodyPr/>
        <a:lstStyle/>
        <a:p>
          <a:endParaRPr lang="en-US">
            <a:latin typeface="Arial" panose="020B0604020202020204" pitchFamily="34" charset="0"/>
            <a:cs typeface="Arial" panose="020B0604020202020204" pitchFamily="34" charset="0"/>
          </a:endParaRPr>
        </a:p>
      </dgm:t>
    </dgm:pt>
    <dgm:pt modelId="{C6FCDA98-CA8D-48CA-A7CB-37D5AF9E8502}">
      <dgm:prSet/>
      <dgm:spPr/>
      <dgm:t>
        <a:bodyPr/>
        <a:lstStyle/>
        <a:p>
          <a:pPr>
            <a:buNone/>
          </a:pPr>
          <a:r>
            <a:rPr lang="en-US" b="1">
              <a:latin typeface="Arial" panose="020B0604020202020204" pitchFamily="34" charset="0"/>
              <a:cs typeface="Arial" panose="020B0604020202020204" pitchFamily="34" charset="0"/>
            </a:rPr>
            <a:t>Processing, Search, and PII ID</a:t>
          </a:r>
          <a:endParaRPr lang="en-US">
            <a:latin typeface="Arial" panose="020B0604020202020204" pitchFamily="34" charset="0"/>
            <a:cs typeface="Arial" panose="020B0604020202020204" pitchFamily="34" charset="0"/>
          </a:endParaRPr>
        </a:p>
      </dgm:t>
    </dgm:pt>
    <dgm:pt modelId="{C3A651F7-D679-48B1-806D-8FA7C3935A3A}" type="parTrans" cxnId="{0218923A-1F19-4203-850A-B296680BFD24}">
      <dgm:prSet/>
      <dgm:spPr/>
      <dgm:t>
        <a:bodyPr/>
        <a:lstStyle/>
        <a:p>
          <a:endParaRPr lang="en-US">
            <a:latin typeface="Arial" panose="020B0604020202020204" pitchFamily="34" charset="0"/>
            <a:cs typeface="Arial" panose="020B0604020202020204" pitchFamily="34" charset="0"/>
          </a:endParaRPr>
        </a:p>
      </dgm:t>
    </dgm:pt>
    <dgm:pt modelId="{190395B9-1D59-4636-B3BA-417B1E296D45}" type="sibTrans" cxnId="{0218923A-1F19-4203-850A-B296680BFD24}">
      <dgm:prSet/>
      <dgm:spPr/>
      <dgm:t>
        <a:bodyPr/>
        <a:lstStyle/>
        <a:p>
          <a:endParaRPr lang="en-US">
            <a:latin typeface="Arial" panose="020B0604020202020204" pitchFamily="34" charset="0"/>
            <a:cs typeface="Arial" panose="020B0604020202020204" pitchFamily="34" charset="0"/>
          </a:endParaRPr>
        </a:p>
      </dgm:t>
    </dgm:pt>
    <dgm:pt modelId="{9405603B-E418-41F2-9389-4BACFEE8EA0D}">
      <dgm:prSet/>
      <dgm:spPr/>
      <dgm:t>
        <a:bodyPr/>
        <a:lstStyle/>
        <a:p>
          <a:pPr>
            <a:buNone/>
          </a:pPr>
          <a:r>
            <a:rPr lang="en-US" b="1">
              <a:latin typeface="Arial" panose="020B0604020202020204" pitchFamily="34" charset="0"/>
              <a:cs typeface="Arial" panose="020B0604020202020204" pitchFamily="34" charset="0"/>
            </a:rPr>
            <a:t>Review and Redaction</a:t>
          </a:r>
          <a:endParaRPr lang="en-US">
            <a:latin typeface="Arial" panose="020B0604020202020204" pitchFamily="34" charset="0"/>
            <a:cs typeface="Arial" panose="020B0604020202020204" pitchFamily="34" charset="0"/>
          </a:endParaRPr>
        </a:p>
      </dgm:t>
    </dgm:pt>
    <dgm:pt modelId="{6F731F84-B6B8-4397-A13B-7343C3B9403B}" type="parTrans" cxnId="{8A046449-8D18-4E06-AFA1-AD057D398C4D}">
      <dgm:prSet/>
      <dgm:spPr/>
      <dgm:t>
        <a:bodyPr/>
        <a:lstStyle/>
        <a:p>
          <a:endParaRPr lang="en-US">
            <a:latin typeface="Arial" panose="020B0604020202020204" pitchFamily="34" charset="0"/>
            <a:cs typeface="Arial" panose="020B0604020202020204" pitchFamily="34" charset="0"/>
          </a:endParaRPr>
        </a:p>
      </dgm:t>
    </dgm:pt>
    <dgm:pt modelId="{AD6A253E-927F-45DB-AEA3-47D2F077A54B}" type="sibTrans" cxnId="{8A046449-8D18-4E06-AFA1-AD057D398C4D}">
      <dgm:prSet/>
      <dgm:spPr/>
      <dgm:t>
        <a:bodyPr/>
        <a:lstStyle/>
        <a:p>
          <a:endParaRPr lang="en-US">
            <a:latin typeface="Arial" panose="020B0604020202020204" pitchFamily="34" charset="0"/>
            <a:cs typeface="Arial" panose="020B0604020202020204" pitchFamily="34" charset="0"/>
          </a:endParaRPr>
        </a:p>
      </dgm:t>
    </dgm:pt>
    <dgm:pt modelId="{04B4FE02-E5FE-4F53-A6E2-CB8734CA5172}">
      <dgm:prSet/>
      <dgm:spPr/>
      <dgm:t>
        <a:bodyPr/>
        <a:lstStyle/>
        <a:p>
          <a:pPr>
            <a:buNone/>
          </a:pPr>
          <a:r>
            <a:rPr lang="en-US" b="1">
              <a:latin typeface="Arial" panose="020B0604020202020204" pitchFamily="34" charset="0"/>
              <a:cs typeface="Arial" panose="020B0604020202020204" pitchFamily="34" charset="0"/>
            </a:rPr>
            <a:t>Delivery</a:t>
          </a:r>
          <a:endParaRPr lang="en-US">
            <a:latin typeface="Arial" panose="020B0604020202020204" pitchFamily="34" charset="0"/>
            <a:cs typeface="Arial" panose="020B0604020202020204" pitchFamily="34" charset="0"/>
          </a:endParaRPr>
        </a:p>
      </dgm:t>
    </dgm:pt>
    <dgm:pt modelId="{B0BE7824-F983-4AA1-8A72-ED0A51011154}" type="parTrans" cxnId="{F94095BC-DA89-4383-9CB1-20E9AB8D95BC}">
      <dgm:prSet/>
      <dgm:spPr/>
      <dgm:t>
        <a:bodyPr/>
        <a:lstStyle/>
        <a:p>
          <a:endParaRPr lang="en-US">
            <a:latin typeface="Arial" panose="020B0604020202020204" pitchFamily="34" charset="0"/>
            <a:cs typeface="Arial" panose="020B0604020202020204" pitchFamily="34" charset="0"/>
          </a:endParaRPr>
        </a:p>
      </dgm:t>
    </dgm:pt>
    <dgm:pt modelId="{42F957EB-BA9B-47D7-AD4A-8B9EFA47DC6A}" type="sibTrans" cxnId="{F94095BC-DA89-4383-9CB1-20E9AB8D95BC}">
      <dgm:prSet/>
      <dgm:spPr/>
      <dgm:t>
        <a:bodyPr/>
        <a:lstStyle/>
        <a:p>
          <a:endParaRPr lang="en-US">
            <a:latin typeface="Arial" panose="020B0604020202020204" pitchFamily="34" charset="0"/>
            <a:cs typeface="Arial" panose="020B0604020202020204" pitchFamily="34" charset="0"/>
          </a:endParaRPr>
        </a:p>
      </dgm:t>
    </dgm:pt>
    <dgm:pt modelId="{161761B1-E013-4189-9FDB-BA899BDAB66E}" type="pres">
      <dgm:prSet presAssocID="{319E2DA2-FACA-4374-8A17-D58DC855C433}" presName="Name0" presStyleCnt="0">
        <dgm:presLayoutVars>
          <dgm:dir/>
          <dgm:animLvl val="lvl"/>
          <dgm:resizeHandles val="exact"/>
        </dgm:presLayoutVars>
      </dgm:prSet>
      <dgm:spPr/>
    </dgm:pt>
    <dgm:pt modelId="{2477725B-4B6F-4D91-AF83-64B89726052F}" type="pres">
      <dgm:prSet presAssocID="{27E54EEA-5614-43CF-83CE-4ED85E0062C7}" presName="parTxOnly" presStyleLbl="node1" presStyleIdx="0" presStyleCnt="5">
        <dgm:presLayoutVars>
          <dgm:chMax val="0"/>
          <dgm:chPref val="0"/>
          <dgm:bulletEnabled val="1"/>
        </dgm:presLayoutVars>
      </dgm:prSet>
      <dgm:spPr/>
    </dgm:pt>
    <dgm:pt modelId="{37A3E880-E442-457F-AE02-0113681F96D7}" type="pres">
      <dgm:prSet presAssocID="{1AC3FA5E-7617-4D83-8651-C760C03E6A0B}" presName="parTxOnlySpace" presStyleCnt="0"/>
      <dgm:spPr/>
    </dgm:pt>
    <dgm:pt modelId="{39D05F8F-CA2F-4F4E-8CD8-B0C0B9FC8769}" type="pres">
      <dgm:prSet presAssocID="{7D0A1DC4-9D43-4D5B-AE0D-1B4153A2B12C}" presName="parTxOnly" presStyleLbl="node1" presStyleIdx="1" presStyleCnt="5">
        <dgm:presLayoutVars>
          <dgm:chMax val="0"/>
          <dgm:chPref val="0"/>
          <dgm:bulletEnabled val="1"/>
        </dgm:presLayoutVars>
      </dgm:prSet>
      <dgm:spPr/>
    </dgm:pt>
    <dgm:pt modelId="{D641F4BA-8904-4DAC-A358-C15DECBF807D}" type="pres">
      <dgm:prSet presAssocID="{E8813CF8-A90B-4B52-8598-9610720EA324}" presName="parTxOnlySpace" presStyleCnt="0"/>
      <dgm:spPr/>
    </dgm:pt>
    <dgm:pt modelId="{D862C792-718B-4B68-98B4-3E6C7BA35A4D}" type="pres">
      <dgm:prSet presAssocID="{C6FCDA98-CA8D-48CA-A7CB-37D5AF9E8502}" presName="parTxOnly" presStyleLbl="node1" presStyleIdx="2" presStyleCnt="5">
        <dgm:presLayoutVars>
          <dgm:chMax val="0"/>
          <dgm:chPref val="0"/>
          <dgm:bulletEnabled val="1"/>
        </dgm:presLayoutVars>
      </dgm:prSet>
      <dgm:spPr/>
    </dgm:pt>
    <dgm:pt modelId="{4D4B3F61-10BD-487D-B46E-84E1F271E3B4}" type="pres">
      <dgm:prSet presAssocID="{190395B9-1D59-4636-B3BA-417B1E296D45}" presName="parTxOnlySpace" presStyleCnt="0"/>
      <dgm:spPr/>
    </dgm:pt>
    <dgm:pt modelId="{F45227DC-B061-427C-A970-8E0D3E1FF491}" type="pres">
      <dgm:prSet presAssocID="{9405603B-E418-41F2-9389-4BACFEE8EA0D}" presName="parTxOnly" presStyleLbl="node1" presStyleIdx="3" presStyleCnt="5">
        <dgm:presLayoutVars>
          <dgm:chMax val="0"/>
          <dgm:chPref val="0"/>
          <dgm:bulletEnabled val="1"/>
        </dgm:presLayoutVars>
      </dgm:prSet>
      <dgm:spPr/>
    </dgm:pt>
    <dgm:pt modelId="{B6249FF5-E468-4C52-9FDD-23E375AE326C}" type="pres">
      <dgm:prSet presAssocID="{AD6A253E-927F-45DB-AEA3-47D2F077A54B}" presName="parTxOnlySpace" presStyleCnt="0"/>
      <dgm:spPr/>
    </dgm:pt>
    <dgm:pt modelId="{9BF14FB5-C2DE-4190-AC3C-1409D443AD8C}" type="pres">
      <dgm:prSet presAssocID="{04B4FE02-E5FE-4F53-A6E2-CB8734CA5172}" presName="parTxOnly" presStyleLbl="node1" presStyleIdx="4" presStyleCnt="5">
        <dgm:presLayoutVars>
          <dgm:chMax val="0"/>
          <dgm:chPref val="0"/>
          <dgm:bulletEnabled val="1"/>
        </dgm:presLayoutVars>
      </dgm:prSet>
      <dgm:spPr/>
    </dgm:pt>
  </dgm:ptLst>
  <dgm:cxnLst>
    <dgm:cxn modelId="{0218923A-1F19-4203-850A-B296680BFD24}" srcId="{319E2DA2-FACA-4374-8A17-D58DC855C433}" destId="{C6FCDA98-CA8D-48CA-A7CB-37D5AF9E8502}" srcOrd="2" destOrd="0" parTransId="{C3A651F7-D679-48B1-806D-8FA7C3935A3A}" sibTransId="{190395B9-1D59-4636-B3BA-417B1E296D45}"/>
    <dgm:cxn modelId="{8A046449-8D18-4E06-AFA1-AD057D398C4D}" srcId="{319E2DA2-FACA-4374-8A17-D58DC855C433}" destId="{9405603B-E418-41F2-9389-4BACFEE8EA0D}" srcOrd="3" destOrd="0" parTransId="{6F731F84-B6B8-4397-A13B-7343C3B9403B}" sibTransId="{AD6A253E-927F-45DB-AEA3-47D2F077A54B}"/>
    <dgm:cxn modelId="{DBD1B05F-7D70-479F-B3A9-2601949CE972}" type="presOf" srcId="{04B4FE02-E5FE-4F53-A6E2-CB8734CA5172}" destId="{9BF14FB5-C2DE-4190-AC3C-1409D443AD8C}" srcOrd="0" destOrd="0" presId="urn:microsoft.com/office/officeart/2005/8/layout/chevron1"/>
    <dgm:cxn modelId="{69D50BAA-65A9-4888-ACCD-985650C3C359}" type="presOf" srcId="{C6FCDA98-CA8D-48CA-A7CB-37D5AF9E8502}" destId="{D862C792-718B-4B68-98B4-3E6C7BA35A4D}" srcOrd="0" destOrd="0" presId="urn:microsoft.com/office/officeart/2005/8/layout/chevron1"/>
    <dgm:cxn modelId="{6245D6B1-85A6-44E0-BA77-1E8595188BCA}" type="presOf" srcId="{9405603B-E418-41F2-9389-4BACFEE8EA0D}" destId="{F45227DC-B061-427C-A970-8E0D3E1FF491}" srcOrd="0" destOrd="0" presId="urn:microsoft.com/office/officeart/2005/8/layout/chevron1"/>
    <dgm:cxn modelId="{F94095BC-DA89-4383-9CB1-20E9AB8D95BC}" srcId="{319E2DA2-FACA-4374-8A17-D58DC855C433}" destId="{04B4FE02-E5FE-4F53-A6E2-CB8734CA5172}" srcOrd="4" destOrd="0" parTransId="{B0BE7824-F983-4AA1-8A72-ED0A51011154}" sibTransId="{42F957EB-BA9B-47D7-AD4A-8B9EFA47DC6A}"/>
    <dgm:cxn modelId="{F195C2C2-969A-4895-930E-EB34FC46E49F}" srcId="{319E2DA2-FACA-4374-8A17-D58DC855C433}" destId="{27E54EEA-5614-43CF-83CE-4ED85E0062C7}" srcOrd="0" destOrd="0" parTransId="{89CDC09C-4EBD-4E91-AF3D-A87EF52A5D79}" sibTransId="{1AC3FA5E-7617-4D83-8651-C760C03E6A0B}"/>
    <dgm:cxn modelId="{369A53D3-230F-4CE4-A121-22B921684226}" srcId="{319E2DA2-FACA-4374-8A17-D58DC855C433}" destId="{7D0A1DC4-9D43-4D5B-AE0D-1B4153A2B12C}" srcOrd="1" destOrd="0" parTransId="{D2D4AA52-9004-421E-A78D-F74FE97D98BC}" sibTransId="{E8813CF8-A90B-4B52-8598-9610720EA324}"/>
    <dgm:cxn modelId="{ADA38ED8-E31A-4D53-98D2-EB924FF57A00}" type="presOf" srcId="{319E2DA2-FACA-4374-8A17-D58DC855C433}" destId="{161761B1-E013-4189-9FDB-BA899BDAB66E}" srcOrd="0" destOrd="0" presId="urn:microsoft.com/office/officeart/2005/8/layout/chevron1"/>
    <dgm:cxn modelId="{C63F3FDD-58CC-4DDA-935C-4083A4969862}" type="presOf" srcId="{7D0A1DC4-9D43-4D5B-AE0D-1B4153A2B12C}" destId="{39D05F8F-CA2F-4F4E-8CD8-B0C0B9FC8769}" srcOrd="0" destOrd="0" presId="urn:microsoft.com/office/officeart/2005/8/layout/chevron1"/>
    <dgm:cxn modelId="{41D1EAE8-9D05-49F7-BCB6-D036E07EA96A}" type="presOf" srcId="{27E54EEA-5614-43CF-83CE-4ED85E0062C7}" destId="{2477725B-4B6F-4D91-AF83-64B89726052F}" srcOrd="0" destOrd="0" presId="urn:microsoft.com/office/officeart/2005/8/layout/chevron1"/>
    <dgm:cxn modelId="{3B6D6528-6AFE-4761-81E1-B477CA497128}" type="presParOf" srcId="{161761B1-E013-4189-9FDB-BA899BDAB66E}" destId="{2477725B-4B6F-4D91-AF83-64B89726052F}" srcOrd="0" destOrd="0" presId="urn:microsoft.com/office/officeart/2005/8/layout/chevron1"/>
    <dgm:cxn modelId="{EAE78DC1-DA53-42DB-B05E-13E42D4F418C}" type="presParOf" srcId="{161761B1-E013-4189-9FDB-BA899BDAB66E}" destId="{37A3E880-E442-457F-AE02-0113681F96D7}" srcOrd="1" destOrd="0" presId="urn:microsoft.com/office/officeart/2005/8/layout/chevron1"/>
    <dgm:cxn modelId="{58696F1B-5A29-4D2B-8E5C-FE8A04337A16}" type="presParOf" srcId="{161761B1-E013-4189-9FDB-BA899BDAB66E}" destId="{39D05F8F-CA2F-4F4E-8CD8-B0C0B9FC8769}" srcOrd="2" destOrd="0" presId="urn:microsoft.com/office/officeart/2005/8/layout/chevron1"/>
    <dgm:cxn modelId="{88627321-2F62-490B-A491-D259C3BF060D}" type="presParOf" srcId="{161761B1-E013-4189-9FDB-BA899BDAB66E}" destId="{D641F4BA-8904-4DAC-A358-C15DECBF807D}" srcOrd="3" destOrd="0" presId="urn:microsoft.com/office/officeart/2005/8/layout/chevron1"/>
    <dgm:cxn modelId="{4A8D7EB1-237E-46F4-AFA9-CBE6510D85A5}" type="presParOf" srcId="{161761B1-E013-4189-9FDB-BA899BDAB66E}" destId="{D862C792-718B-4B68-98B4-3E6C7BA35A4D}" srcOrd="4" destOrd="0" presId="urn:microsoft.com/office/officeart/2005/8/layout/chevron1"/>
    <dgm:cxn modelId="{9D99D7B8-5AC3-489B-B454-AD7A6E1052CE}" type="presParOf" srcId="{161761B1-E013-4189-9FDB-BA899BDAB66E}" destId="{4D4B3F61-10BD-487D-B46E-84E1F271E3B4}" srcOrd="5" destOrd="0" presId="urn:microsoft.com/office/officeart/2005/8/layout/chevron1"/>
    <dgm:cxn modelId="{0BD3B249-CAE4-4400-A692-FC7B7C9EC02F}" type="presParOf" srcId="{161761B1-E013-4189-9FDB-BA899BDAB66E}" destId="{F45227DC-B061-427C-A970-8E0D3E1FF491}" srcOrd="6" destOrd="0" presId="urn:microsoft.com/office/officeart/2005/8/layout/chevron1"/>
    <dgm:cxn modelId="{447E0F1F-4F60-45A5-A223-9B139E0CD39E}" type="presParOf" srcId="{161761B1-E013-4189-9FDB-BA899BDAB66E}" destId="{B6249FF5-E468-4C52-9FDD-23E375AE326C}" srcOrd="7" destOrd="0" presId="urn:microsoft.com/office/officeart/2005/8/layout/chevron1"/>
    <dgm:cxn modelId="{50F2DF4F-4DF2-498C-B479-2B95DBD272AE}" type="presParOf" srcId="{161761B1-E013-4189-9FDB-BA899BDAB66E}" destId="{9BF14FB5-C2DE-4190-AC3C-1409D443AD8C}" srcOrd="8" destOrd="0" presId="urn:microsoft.com/office/officeart/2005/8/layout/chevron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351B31-6CA3-4970-AD93-BF1FEA439F44}">
      <dsp:nvSpPr>
        <dsp:cNvPr id="0" name=""/>
        <dsp:cNvSpPr/>
      </dsp:nvSpPr>
      <dsp:spPr>
        <a:xfrm>
          <a:off x="2175" y="29797"/>
          <a:ext cx="1177754" cy="7066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Cyber Incident Response</a:t>
          </a:r>
        </a:p>
      </dsp:txBody>
      <dsp:txXfrm>
        <a:off x="2175" y="29797"/>
        <a:ext cx="1177754" cy="706652"/>
      </dsp:txXfrm>
    </dsp:sp>
    <dsp:sp modelId="{2CAADED3-F6DB-4309-99C2-4693EE61D6BD}">
      <dsp:nvSpPr>
        <dsp:cNvPr id="0" name=""/>
        <dsp:cNvSpPr/>
      </dsp:nvSpPr>
      <dsp:spPr>
        <a:xfrm>
          <a:off x="1297705" y="29797"/>
          <a:ext cx="1177754" cy="7066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Data Forensics</a:t>
          </a:r>
        </a:p>
      </dsp:txBody>
      <dsp:txXfrm>
        <a:off x="1297705" y="29797"/>
        <a:ext cx="1177754" cy="706652"/>
      </dsp:txXfrm>
    </dsp:sp>
    <dsp:sp modelId="{FF8C62A8-19D3-483B-B17B-410FBD8B399D}">
      <dsp:nvSpPr>
        <dsp:cNvPr id="0" name=""/>
        <dsp:cNvSpPr/>
      </dsp:nvSpPr>
      <dsp:spPr>
        <a:xfrm>
          <a:off x="2593234" y="29797"/>
          <a:ext cx="1177754" cy="7066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Data Science</a:t>
          </a:r>
        </a:p>
      </dsp:txBody>
      <dsp:txXfrm>
        <a:off x="2593234" y="29797"/>
        <a:ext cx="1177754" cy="706652"/>
      </dsp:txXfrm>
    </dsp:sp>
    <dsp:sp modelId="{2BDD309F-64F4-4D67-8960-04ADA695717D}">
      <dsp:nvSpPr>
        <dsp:cNvPr id="0" name=""/>
        <dsp:cNvSpPr/>
      </dsp:nvSpPr>
      <dsp:spPr>
        <a:xfrm>
          <a:off x="3888764" y="29797"/>
          <a:ext cx="1177754" cy="7066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eDiscovery</a:t>
          </a:r>
        </a:p>
      </dsp:txBody>
      <dsp:txXfrm>
        <a:off x="3888764" y="29797"/>
        <a:ext cx="1177754" cy="706652"/>
      </dsp:txXfrm>
    </dsp:sp>
    <dsp:sp modelId="{F1624767-71AE-427B-A6D5-E2DA3B576ADB}">
      <dsp:nvSpPr>
        <dsp:cNvPr id="0" name=""/>
        <dsp:cNvSpPr/>
      </dsp:nvSpPr>
      <dsp:spPr>
        <a:xfrm>
          <a:off x="5184294" y="29797"/>
          <a:ext cx="1177754" cy="7066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Legal Requirements</a:t>
          </a:r>
        </a:p>
      </dsp:txBody>
      <dsp:txXfrm>
        <a:off x="5184294" y="29797"/>
        <a:ext cx="1177754" cy="706652"/>
      </dsp:txXfrm>
    </dsp:sp>
    <dsp:sp modelId="{88CDD11E-1442-4885-8DC8-37BBF44C2365}">
      <dsp:nvSpPr>
        <dsp:cNvPr id="0" name=""/>
        <dsp:cNvSpPr/>
      </dsp:nvSpPr>
      <dsp:spPr>
        <a:xfrm>
          <a:off x="2175" y="854225"/>
          <a:ext cx="1177754" cy="7066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Privacy Requirements</a:t>
          </a:r>
        </a:p>
      </dsp:txBody>
      <dsp:txXfrm>
        <a:off x="2175" y="854225"/>
        <a:ext cx="1177754" cy="706652"/>
      </dsp:txXfrm>
    </dsp:sp>
    <dsp:sp modelId="{F583C7EC-80DA-4CDF-853B-1636BA554933}">
      <dsp:nvSpPr>
        <dsp:cNvPr id="0" name=""/>
        <dsp:cNvSpPr/>
      </dsp:nvSpPr>
      <dsp:spPr>
        <a:xfrm>
          <a:off x="1297705" y="854225"/>
          <a:ext cx="1177754" cy="7066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Compliance Requirements</a:t>
          </a:r>
        </a:p>
      </dsp:txBody>
      <dsp:txXfrm>
        <a:off x="1297705" y="854225"/>
        <a:ext cx="1177754" cy="706652"/>
      </dsp:txXfrm>
    </dsp:sp>
    <dsp:sp modelId="{8B0EF1C4-4699-4159-B937-24DCB71D89F2}">
      <dsp:nvSpPr>
        <dsp:cNvPr id="0" name=""/>
        <dsp:cNvSpPr/>
      </dsp:nvSpPr>
      <dsp:spPr>
        <a:xfrm>
          <a:off x="2593234" y="854225"/>
          <a:ext cx="1177754" cy="7066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Sensitive Data Management</a:t>
          </a:r>
        </a:p>
      </dsp:txBody>
      <dsp:txXfrm>
        <a:off x="2593234" y="854225"/>
        <a:ext cx="1177754" cy="706652"/>
      </dsp:txXfrm>
    </dsp:sp>
    <dsp:sp modelId="{B246F809-0272-4B20-BE4E-8280AFC264E8}">
      <dsp:nvSpPr>
        <dsp:cNvPr id="0" name=""/>
        <dsp:cNvSpPr/>
      </dsp:nvSpPr>
      <dsp:spPr>
        <a:xfrm>
          <a:off x="3888764" y="854225"/>
          <a:ext cx="1177754" cy="7066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Machine </a:t>
          </a:r>
          <a:br>
            <a:rPr lang="en-US" sz="1100" kern="1200">
              <a:latin typeface="Arial" panose="020B0604020202020204" pitchFamily="34" charset="0"/>
              <a:cs typeface="Arial" panose="020B0604020202020204" pitchFamily="34" charset="0"/>
            </a:rPr>
          </a:br>
          <a:r>
            <a:rPr lang="en-US" sz="1100" kern="1200">
              <a:latin typeface="Arial" panose="020B0604020202020204" pitchFamily="34" charset="0"/>
              <a:cs typeface="Arial" panose="020B0604020202020204" pitchFamily="34" charset="0"/>
            </a:rPr>
            <a:t>Learning</a:t>
          </a:r>
        </a:p>
      </dsp:txBody>
      <dsp:txXfrm>
        <a:off x="3888764" y="854225"/>
        <a:ext cx="1177754" cy="706652"/>
      </dsp:txXfrm>
    </dsp:sp>
    <dsp:sp modelId="{1991A454-125E-4943-9F56-8525F2F710FB}">
      <dsp:nvSpPr>
        <dsp:cNvPr id="0" name=""/>
        <dsp:cNvSpPr/>
      </dsp:nvSpPr>
      <dsp:spPr>
        <a:xfrm>
          <a:off x="5184294" y="854225"/>
          <a:ext cx="1177754" cy="7066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Artificial Intelligence</a:t>
          </a:r>
        </a:p>
      </dsp:txBody>
      <dsp:txXfrm>
        <a:off x="5184294" y="854225"/>
        <a:ext cx="1177754" cy="70665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77725B-4B6F-4D91-AF83-64B89726052F}">
      <dsp:nvSpPr>
        <dsp:cNvPr id="0" name=""/>
        <dsp:cNvSpPr/>
      </dsp:nvSpPr>
      <dsp:spPr>
        <a:xfrm>
          <a:off x="1590" y="121685"/>
          <a:ext cx="1415634" cy="566253"/>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b="1" kern="1200">
              <a:latin typeface="Arial" panose="020B0604020202020204" pitchFamily="34" charset="0"/>
              <a:cs typeface="Arial" panose="020B0604020202020204" pitchFamily="34" charset="0"/>
            </a:rPr>
            <a:t>Request</a:t>
          </a:r>
          <a:br>
            <a:rPr lang="en-US" sz="1000" b="1" kern="1200">
              <a:latin typeface="Arial" panose="020B0604020202020204" pitchFamily="34" charset="0"/>
              <a:cs typeface="Arial" panose="020B0604020202020204" pitchFamily="34" charset="0"/>
            </a:rPr>
          </a:br>
          <a:r>
            <a:rPr lang="en-US" sz="1000" b="1" kern="1200">
              <a:latin typeface="Arial" panose="020B0604020202020204" pitchFamily="34" charset="0"/>
              <a:cs typeface="Arial" panose="020B0604020202020204" pitchFamily="34" charset="0"/>
            </a:rPr>
            <a:t>and Scope</a:t>
          </a:r>
          <a:endParaRPr lang="en-US" sz="1000" kern="1200">
            <a:latin typeface="Arial" panose="020B0604020202020204" pitchFamily="34" charset="0"/>
            <a:cs typeface="Arial" panose="020B0604020202020204" pitchFamily="34" charset="0"/>
          </a:endParaRPr>
        </a:p>
      </dsp:txBody>
      <dsp:txXfrm>
        <a:off x="284717" y="121685"/>
        <a:ext cx="849381" cy="566253"/>
      </dsp:txXfrm>
    </dsp:sp>
    <dsp:sp modelId="{39D05F8F-CA2F-4F4E-8CD8-B0C0B9FC8769}">
      <dsp:nvSpPr>
        <dsp:cNvPr id="0" name=""/>
        <dsp:cNvSpPr/>
      </dsp:nvSpPr>
      <dsp:spPr>
        <a:xfrm>
          <a:off x="1275661" y="121685"/>
          <a:ext cx="1415634" cy="566253"/>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b="1" kern="1200">
              <a:latin typeface="Arial" panose="020B0604020202020204" pitchFamily="34" charset="0"/>
              <a:cs typeface="Arial" panose="020B0604020202020204" pitchFamily="34" charset="0"/>
            </a:rPr>
            <a:t>Collection</a:t>
          </a:r>
          <a:endParaRPr lang="en-US" sz="1000" kern="1200">
            <a:latin typeface="Arial" panose="020B0604020202020204" pitchFamily="34" charset="0"/>
            <a:cs typeface="Arial" panose="020B0604020202020204" pitchFamily="34" charset="0"/>
          </a:endParaRPr>
        </a:p>
      </dsp:txBody>
      <dsp:txXfrm>
        <a:off x="1558788" y="121685"/>
        <a:ext cx="849381" cy="566253"/>
      </dsp:txXfrm>
    </dsp:sp>
    <dsp:sp modelId="{D862C792-718B-4B68-98B4-3E6C7BA35A4D}">
      <dsp:nvSpPr>
        <dsp:cNvPr id="0" name=""/>
        <dsp:cNvSpPr/>
      </dsp:nvSpPr>
      <dsp:spPr>
        <a:xfrm>
          <a:off x="2549732" y="121685"/>
          <a:ext cx="1415634" cy="566253"/>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b="1" kern="1200">
              <a:latin typeface="Arial" panose="020B0604020202020204" pitchFamily="34" charset="0"/>
              <a:cs typeface="Arial" panose="020B0604020202020204" pitchFamily="34" charset="0"/>
            </a:rPr>
            <a:t>Processing, Search, and PII ID</a:t>
          </a:r>
          <a:endParaRPr lang="en-US" sz="1000" kern="1200">
            <a:latin typeface="Arial" panose="020B0604020202020204" pitchFamily="34" charset="0"/>
            <a:cs typeface="Arial" panose="020B0604020202020204" pitchFamily="34" charset="0"/>
          </a:endParaRPr>
        </a:p>
      </dsp:txBody>
      <dsp:txXfrm>
        <a:off x="2832859" y="121685"/>
        <a:ext cx="849381" cy="566253"/>
      </dsp:txXfrm>
    </dsp:sp>
    <dsp:sp modelId="{F45227DC-B061-427C-A970-8E0D3E1FF491}">
      <dsp:nvSpPr>
        <dsp:cNvPr id="0" name=""/>
        <dsp:cNvSpPr/>
      </dsp:nvSpPr>
      <dsp:spPr>
        <a:xfrm>
          <a:off x="3823803" y="121685"/>
          <a:ext cx="1415634" cy="566253"/>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b="1" kern="1200">
              <a:latin typeface="Arial" panose="020B0604020202020204" pitchFamily="34" charset="0"/>
              <a:cs typeface="Arial" panose="020B0604020202020204" pitchFamily="34" charset="0"/>
            </a:rPr>
            <a:t>Review and Redaction</a:t>
          </a:r>
          <a:endParaRPr lang="en-US" sz="1000" kern="1200">
            <a:latin typeface="Arial" panose="020B0604020202020204" pitchFamily="34" charset="0"/>
            <a:cs typeface="Arial" panose="020B0604020202020204" pitchFamily="34" charset="0"/>
          </a:endParaRPr>
        </a:p>
      </dsp:txBody>
      <dsp:txXfrm>
        <a:off x="4106930" y="121685"/>
        <a:ext cx="849381" cy="566253"/>
      </dsp:txXfrm>
    </dsp:sp>
    <dsp:sp modelId="{9BF14FB5-C2DE-4190-AC3C-1409D443AD8C}">
      <dsp:nvSpPr>
        <dsp:cNvPr id="0" name=""/>
        <dsp:cNvSpPr/>
      </dsp:nvSpPr>
      <dsp:spPr>
        <a:xfrm>
          <a:off x="5097874" y="121685"/>
          <a:ext cx="1415634" cy="566253"/>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b="1" kern="1200">
              <a:latin typeface="Arial" panose="020B0604020202020204" pitchFamily="34" charset="0"/>
              <a:cs typeface="Arial" panose="020B0604020202020204" pitchFamily="34" charset="0"/>
            </a:rPr>
            <a:t>Delivery</a:t>
          </a:r>
          <a:endParaRPr lang="en-US" sz="1000" kern="1200">
            <a:latin typeface="Arial" panose="020B0604020202020204" pitchFamily="34" charset="0"/>
            <a:cs typeface="Arial" panose="020B0604020202020204" pitchFamily="34" charset="0"/>
          </a:endParaRPr>
        </a:p>
      </dsp:txBody>
      <dsp:txXfrm>
        <a:off x="5381001" y="121685"/>
        <a:ext cx="849381" cy="566253"/>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HaystackID">
      <a:dk1>
        <a:srgbClr val="262626"/>
      </a:dk1>
      <a:lt1>
        <a:srgbClr val="FFFFFF"/>
      </a:lt1>
      <a:dk2>
        <a:srgbClr val="262626"/>
      </a:dk2>
      <a:lt2>
        <a:srgbClr val="FFFFFF"/>
      </a:lt2>
      <a:accent1>
        <a:srgbClr val="005565"/>
      </a:accent1>
      <a:accent2>
        <a:srgbClr val="078EA6"/>
      </a:accent2>
      <a:accent3>
        <a:srgbClr val="3EC3D8"/>
      </a:accent3>
      <a:accent4>
        <a:srgbClr val="FDC82F"/>
      </a:accent4>
      <a:accent5>
        <a:srgbClr val="049D49"/>
      </a:accent5>
      <a:accent6>
        <a:srgbClr val="BECD36"/>
      </a:accent6>
      <a:hlink>
        <a:srgbClr val="078EA6"/>
      </a:hlink>
      <a:folHlink>
        <a:srgbClr val="3EC3D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FB3ACE9-312C-EA4D-8E68-AC6F6586312B}">
  <we:reference id="wa200001011" version="1.2.0.0" store="en-US"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ervice_x0020_Description xmlns="afcc6c7d-65b6-49e3-a2d7-924638d9cf2c" xsi:nil="true"/>
    <Comments xmlns="afcc6c7d-65b6-49e3-a2d7-924638d9cf2c" xsi:nil="true"/>
    <TaxCatchAll xmlns="8dba489f-9f8b-46ab-afaf-e2ca6dfdfc80" xsi:nil="true"/>
    <lcf76f155ced4ddcb4097134ff3c332f xmlns="afcc6c7d-65b6-49e3-a2d7-924638d9cf2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70F7FFEE939745B6533B4889176B5F" ma:contentTypeVersion="18" ma:contentTypeDescription="Create a new document." ma:contentTypeScope="" ma:versionID="da837802a0e44959ca202f4b53610ba9">
  <xsd:schema xmlns:xsd="http://www.w3.org/2001/XMLSchema" xmlns:xs="http://www.w3.org/2001/XMLSchema" xmlns:p="http://schemas.microsoft.com/office/2006/metadata/properties" xmlns:ns2="afcc6c7d-65b6-49e3-a2d7-924638d9cf2c" xmlns:ns3="8dba489f-9f8b-46ab-afaf-e2ca6dfdfc80" targetNamespace="http://schemas.microsoft.com/office/2006/metadata/properties" ma:root="true" ma:fieldsID="33f28ef1b0892cd1cfa7534459a0b728" ns2:_="" ns3:_="">
    <xsd:import namespace="afcc6c7d-65b6-49e3-a2d7-924638d9cf2c"/>
    <xsd:import namespace="8dba489f-9f8b-46ab-afaf-e2ca6dfdfc8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Comments" minOccurs="0"/>
                <xsd:element ref="ns2:Service_x0020_Descrip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cc6c7d-65b6-49e3-a2d7-924638d9cf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Comments" ma:index="12" nillable="true" ma:displayName="Comments" ma:format="Dropdown" ma:internalName="Comments">
      <xsd:simpleType>
        <xsd:restriction base="dms:Text">
          <xsd:maxLength value="255"/>
        </xsd:restriction>
      </xsd:simpleType>
    </xsd:element>
    <xsd:element name="Service_x0020_Description" ma:index="13" nillable="true" ma:displayName="Service Description" ma:format="Dropdown" ma:internalName="Service_x0020_Description">
      <xsd:simpleType>
        <xsd:restriction base="dms:Text">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2f20dd4-4257-4764-973d-154b44d3a50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ba489f-9f8b-46ab-afaf-e2ca6dfdfc8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e1b8808c-e7e7-477b-9927-e3310459a7e0}" ma:internalName="TaxCatchAll" ma:showField="CatchAllData" ma:web="8dba489f-9f8b-46ab-afaf-e2ca6dfdfc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07556E-42BC-420B-AE66-7B08C2A99350}">
  <ds:schemaRefs>
    <ds:schemaRef ds:uri="http://schemas.microsoft.com/office/2006/metadata/properties"/>
    <ds:schemaRef ds:uri="http://schemas.microsoft.com/office/infopath/2007/PartnerControls"/>
    <ds:schemaRef ds:uri="afcc6c7d-65b6-49e3-a2d7-924638d9cf2c"/>
    <ds:schemaRef ds:uri="8dba489f-9f8b-46ab-afaf-e2ca6dfdfc80"/>
  </ds:schemaRefs>
</ds:datastoreItem>
</file>

<file path=customXml/itemProps2.xml><?xml version="1.0" encoding="utf-8"?>
<ds:datastoreItem xmlns:ds="http://schemas.openxmlformats.org/officeDocument/2006/customXml" ds:itemID="{2FAE1171-5178-4BD4-928F-0B556AEB069E}">
  <ds:schemaRefs>
    <ds:schemaRef ds:uri="http://schemas.openxmlformats.org/officeDocument/2006/bibliography"/>
  </ds:schemaRefs>
</ds:datastoreItem>
</file>

<file path=customXml/itemProps3.xml><?xml version="1.0" encoding="utf-8"?>
<ds:datastoreItem xmlns:ds="http://schemas.openxmlformats.org/officeDocument/2006/customXml" ds:itemID="{2D5FD627-BACD-4A76-B123-84592EA0917E}">
  <ds:schemaRefs>
    <ds:schemaRef ds:uri="http://schemas.microsoft.com/sharepoint/v3/contenttype/forms"/>
  </ds:schemaRefs>
</ds:datastoreItem>
</file>

<file path=customXml/itemProps4.xml><?xml version="1.0" encoding="utf-8"?>
<ds:datastoreItem xmlns:ds="http://schemas.openxmlformats.org/officeDocument/2006/customXml" ds:itemID="{E24EB541-BC0E-435D-8AC6-A32E85534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cc6c7d-65b6-49e3-a2d7-924638d9cf2c"/>
    <ds:schemaRef ds:uri="8dba489f-9f8b-46ab-afaf-e2ca6dfdfc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6266</Words>
  <Characters>30204</Characters>
  <Application>Microsoft Office Word</Application>
  <DocSecurity>0</DocSecurity>
  <Lines>1510</Lines>
  <Paragraphs>1139</Paragraphs>
  <ScaleCrop>false</ScaleCrop>
  <HeadingPairs>
    <vt:vector size="2" baseType="variant">
      <vt:variant>
        <vt:lpstr>Title</vt:lpstr>
      </vt:variant>
      <vt:variant>
        <vt:i4>1</vt:i4>
      </vt:variant>
    </vt:vector>
  </HeadingPairs>
  <TitlesOfParts>
    <vt:vector size="1" baseType="lpstr">
      <vt:lpstr>HaystackID Cyber Services Proposal</vt:lpstr>
    </vt:vector>
  </TitlesOfParts>
  <Manager/>
  <Company/>
  <LinksUpToDate>false</LinksUpToDate>
  <CharactersWithSpaces>35331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HaystackID Cyber Services Proposal</dc:title>
  <dc:subject/>
  <dc:creator>HaystackID</dc:creator>
  <cp:keywords/>
  <dc:description/>
  <cp:lastModifiedBy>Erin Meyer</cp:lastModifiedBy>
  <cp:revision>2</cp:revision>
  <dcterms:created xsi:type="dcterms:W3CDTF">2026-05-19T15:42:00Z</dcterms:created>
  <dcterms:modified xsi:type="dcterms:W3CDTF">2026-05-19T15:42:00Z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2020-10-15T10:00:00Z</vt:filetime>
  </property>
  <property fmtid="{D5CDD505-2E9C-101B-9397-08002B2CF9AE}" pid="3" name="Creator">
    <vt:lpwstr>Adobe InDesign 15.1 (Macintosh)</vt:lpwstr>
  </property>
  <property fmtid="{D5CDD505-2E9C-101B-9397-08002B2CF9AE}" pid="4" name="LastSaved">
    <vt:filetime>2020-10-15T10:00:00Z</vt:filetime>
  </property>
  <property fmtid="{D5CDD505-2E9C-101B-9397-08002B2CF9AE}" pid="5" name="ContentTypeId">
    <vt:lpwstr>0x0101001270F7FFEE939745B6533B4889176B5F</vt:lpwstr>
  </property>
  <property fmtid="{D5CDD505-2E9C-101B-9397-08002B2CF9AE}" pid="6" name="grammarly_documentId">
    <vt:lpwstr>documentId_4697</vt:lpwstr>
  </property>
  <property fmtid="{D5CDD505-2E9C-101B-9397-08002B2CF9AE}" pid="7" name="grammarly_documentContext">
    <vt:lpwstr>{"goals":[],"domain":"general","emotions":[],"dialect":"american"}</vt:lpwstr>
  </property>
  <property fmtid="{D5CDD505-2E9C-101B-9397-08002B2CF9AE}" pid="8" name="GrammarlyDocumentId">
    <vt:lpwstr>9d024de774ee86dc7d1041241748f77aceac0885641f3552881d67eab5428a26</vt:lpwstr>
  </property>
</Properties>
</file>